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183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39390</w:t>
      </w:r>
      <w:r w:rsidR="0016666F" w:rsidRPr="006E7BAE">
        <w:t>     </w:t>
      </w:r>
    </w:p>
    <w:bookmarkEnd w:id="0"/>
    <w:p w14:paraId="56EB1836" w14:textId="77777777" w:rsidR="009F436C" w:rsidRPr="006E7BAE" w:rsidRDefault="009F436C" w:rsidP="00382FEC"/>
    <w:p w14:paraId="56EB18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EB183B" w14:textId="77777777" w:rsidTr="00C173B0">
        <w:tc>
          <w:tcPr>
            <w:tcW w:w="2269" w:type="pct"/>
          </w:tcPr>
          <w:p w14:paraId="56EB1838" w14:textId="77777777" w:rsidR="00417FB7" w:rsidRPr="006E7BAE" w:rsidRDefault="00543EDD" w:rsidP="007A1C09">
            <w:r>
              <w:t xml:space="preserve">February </w:t>
            </w:r>
            <w:r w:rsidR="007A1C09">
              <w:t>25</w:t>
            </w:r>
            <w:r>
              <w:t>, 2021</w:t>
            </w:r>
          </w:p>
        </w:tc>
        <w:tc>
          <w:tcPr>
            <w:tcW w:w="381" w:type="pct"/>
          </w:tcPr>
          <w:p w14:paraId="56EB1839" w14:textId="77777777" w:rsidR="00417FB7" w:rsidRPr="006E7BAE" w:rsidRDefault="00417FB7" w:rsidP="00382FEC"/>
        </w:tc>
        <w:tc>
          <w:tcPr>
            <w:tcW w:w="2350" w:type="pct"/>
          </w:tcPr>
          <w:p w14:paraId="56EB183A" w14:textId="77777777" w:rsidR="00417FB7" w:rsidRPr="00D83B8C" w:rsidRDefault="00543EDD" w:rsidP="007A1C09">
            <w:pPr>
              <w:rPr>
                <w:lang w:val="en-US"/>
              </w:rPr>
            </w:pPr>
            <w:r>
              <w:t xml:space="preserve">Le </w:t>
            </w:r>
            <w:r w:rsidR="007A1C09">
              <w:t>25</w:t>
            </w:r>
            <w:r>
              <w:t xml:space="preserve"> février 2021</w:t>
            </w:r>
          </w:p>
        </w:tc>
      </w:tr>
      <w:tr w:rsidR="00E12A51" w:rsidRPr="006E7BAE" w14:paraId="56EB18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EB18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EB18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EB18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EB184D" w14:textId="77777777" w:rsidTr="00C173B0">
        <w:tc>
          <w:tcPr>
            <w:tcW w:w="2269" w:type="pct"/>
          </w:tcPr>
          <w:p w14:paraId="56EB1840" w14:textId="77777777" w:rsidR="0062161D" w:rsidRDefault="0030290F">
            <w:pPr>
              <w:pStyle w:val="SCCLsocPrefix"/>
            </w:pPr>
            <w:r>
              <w:t>BETWEEN:</w:t>
            </w:r>
            <w:r>
              <w:br/>
            </w:r>
          </w:p>
          <w:p w14:paraId="56EB1841" w14:textId="77777777" w:rsidR="0062161D" w:rsidRDefault="0030290F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EB1842" w14:textId="77777777" w:rsidR="0062161D" w:rsidRDefault="0030290F">
            <w:pPr>
              <w:pStyle w:val="SCCLsocPartyRole"/>
            </w:pPr>
            <w:r>
              <w:t>Applicant</w:t>
            </w:r>
            <w:r>
              <w:br/>
            </w:r>
          </w:p>
          <w:p w14:paraId="56EB1843" w14:textId="77777777" w:rsidR="0062161D" w:rsidRDefault="0030290F">
            <w:pPr>
              <w:pStyle w:val="SCCLsocVersus"/>
            </w:pPr>
            <w:r>
              <w:t>- and -</w:t>
            </w:r>
            <w:r>
              <w:br/>
            </w:r>
          </w:p>
          <w:p w14:paraId="56EB1844" w14:textId="77777777" w:rsidR="0062161D" w:rsidRDefault="0030290F">
            <w:pPr>
              <w:pStyle w:val="SCCLsocParty"/>
            </w:pPr>
            <w:r>
              <w:t>William Michael Sandeson</w:t>
            </w:r>
            <w:r>
              <w:br/>
            </w:r>
          </w:p>
          <w:p w14:paraId="56EB1845" w14:textId="77777777" w:rsidR="0062161D" w:rsidRDefault="003029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EB1846" w14:textId="77777777" w:rsidR="00824412" w:rsidRPr="006E7BAE" w:rsidRDefault="00824412" w:rsidP="00375294"/>
        </w:tc>
        <w:tc>
          <w:tcPr>
            <w:tcW w:w="2350" w:type="pct"/>
          </w:tcPr>
          <w:p w14:paraId="56EB1847" w14:textId="77777777" w:rsidR="0062161D" w:rsidRPr="0030290F" w:rsidRDefault="0030290F">
            <w:pPr>
              <w:pStyle w:val="SCCLsocPrefix"/>
              <w:rPr>
                <w:lang w:val="fr-CA"/>
              </w:rPr>
            </w:pPr>
            <w:r w:rsidRPr="0030290F">
              <w:rPr>
                <w:lang w:val="fr-CA"/>
              </w:rPr>
              <w:t>ENTRE :</w:t>
            </w:r>
            <w:r w:rsidRPr="0030290F">
              <w:rPr>
                <w:lang w:val="fr-CA"/>
              </w:rPr>
              <w:br/>
            </w:r>
          </w:p>
          <w:p w14:paraId="56EB1848" w14:textId="77777777" w:rsidR="0062161D" w:rsidRPr="0030290F" w:rsidRDefault="0030290F">
            <w:pPr>
              <w:pStyle w:val="SCCLsocParty"/>
              <w:rPr>
                <w:lang w:val="fr-CA"/>
              </w:rPr>
            </w:pPr>
            <w:r w:rsidRPr="0030290F">
              <w:rPr>
                <w:lang w:val="fr-CA"/>
              </w:rPr>
              <w:t>Sa Majesté la Reine</w:t>
            </w:r>
            <w:r w:rsidRPr="0030290F">
              <w:rPr>
                <w:lang w:val="fr-CA"/>
              </w:rPr>
              <w:br/>
            </w:r>
          </w:p>
          <w:p w14:paraId="56EB1849" w14:textId="77777777" w:rsidR="0062161D" w:rsidRPr="0030290F" w:rsidRDefault="007A1C0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0290F" w:rsidRPr="0030290F">
              <w:rPr>
                <w:lang w:val="fr-CA"/>
              </w:rPr>
              <w:br/>
            </w:r>
          </w:p>
          <w:p w14:paraId="56EB184A" w14:textId="77777777" w:rsidR="0062161D" w:rsidRPr="0030290F" w:rsidRDefault="0030290F">
            <w:pPr>
              <w:pStyle w:val="SCCLsocVersus"/>
              <w:rPr>
                <w:lang w:val="fr-CA"/>
              </w:rPr>
            </w:pPr>
            <w:r w:rsidRPr="0030290F">
              <w:rPr>
                <w:lang w:val="fr-CA"/>
              </w:rPr>
              <w:t>- et -</w:t>
            </w:r>
            <w:r w:rsidRPr="0030290F">
              <w:rPr>
                <w:lang w:val="fr-CA"/>
              </w:rPr>
              <w:br/>
            </w:r>
          </w:p>
          <w:p w14:paraId="56EB184B" w14:textId="77777777" w:rsidR="0062161D" w:rsidRPr="0030290F" w:rsidRDefault="0030290F">
            <w:pPr>
              <w:pStyle w:val="SCCLsocParty"/>
              <w:rPr>
                <w:lang w:val="fr-CA"/>
              </w:rPr>
            </w:pPr>
            <w:r w:rsidRPr="0030290F">
              <w:rPr>
                <w:lang w:val="fr-CA"/>
              </w:rPr>
              <w:t>William Michael Sandeson</w:t>
            </w:r>
            <w:r w:rsidRPr="0030290F">
              <w:rPr>
                <w:lang w:val="fr-CA"/>
              </w:rPr>
              <w:br/>
            </w:r>
          </w:p>
          <w:p w14:paraId="56EB184C" w14:textId="77777777" w:rsidR="0062161D" w:rsidRDefault="007A1C09">
            <w:pPr>
              <w:pStyle w:val="SCCLsocPartyRole"/>
            </w:pPr>
            <w:r>
              <w:t>Intimé</w:t>
            </w:r>
          </w:p>
        </w:tc>
      </w:tr>
      <w:tr w:rsidR="00824412" w:rsidRPr="006E7BAE" w14:paraId="56EB18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EB184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EB184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EB185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207F" w14:paraId="56EB185B" w14:textId="77777777" w:rsidTr="00C173B0">
        <w:tc>
          <w:tcPr>
            <w:tcW w:w="2269" w:type="pct"/>
          </w:tcPr>
          <w:p w14:paraId="56EB185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EB1853" w14:textId="77777777" w:rsidR="00824412" w:rsidRPr="006E7BAE" w:rsidRDefault="00824412" w:rsidP="00417FB7">
            <w:pPr>
              <w:jc w:val="center"/>
            </w:pPr>
          </w:p>
          <w:p w14:paraId="56EB1854" w14:textId="7F80875D" w:rsidR="00824412" w:rsidRDefault="00465E0E" w:rsidP="00011960">
            <w:pPr>
              <w:jc w:val="both"/>
            </w:pPr>
            <w:r w:rsidRPr="00465E0E">
              <w:t>The motion for an extension of time to serve and file the</w:t>
            </w:r>
            <w:r>
              <w:t xml:space="preserve"> </w:t>
            </w:r>
            <w:r w:rsidRPr="00465E0E">
              <w:t>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CAC 464867</w:t>
            </w:r>
            <w:r w:rsidR="00824412" w:rsidRPr="006E7BAE">
              <w:t>,</w:t>
            </w:r>
            <w:r w:rsidR="007A1C09">
              <w:t xml:space="preserve"> 2020 NSCA 47, </w:t>
            </w:r>
            <w:r w:rsidR="00824412" w:rsidRPr="006E7BAE">
              <w:t xml:space="preserve">dated </w:t>
            </w:r>
            <w:r w:rsidR="00824412">
              <w:t>June 17, 2020</w:t>
            </w:r>
            <w:r w:rsidR="007A1C09">
              <w:t>,</w:t>
            </w:r>
            <w:r w:rsidR="00824412" w:rsidRPr="006E7BAE">
              <w:t xml:space="preserve"> is </w:t>
            </w:r>
            <w:r w:rsidR="007A1C09">
              <w:t>dismissed</w:t>
            </w:r>
            <w:r w:rsidR="00824412" w:rsidRPr="006E7BAE">
              <w:t>.</w:t>
            </w:r>
          </w:p>
          <w:p w14:paraId="56EB1855" w14:textId="77777777" w:rsidR="003F6511" w:rsidRDefault="003F6511" w:rsidP="00011960">
            <w:pPr>
              <w:jc w:val="both"/>
            </w:pPr>
          </w:p>
          <w:p w14:paraId="56EB185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EB185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EB185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EB185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EB185A" w14:textId="31E8DCA1" w:rsidR="003F6511" w:rsidRPr="006E7BAE" w:rsidRDefault="00465E0E" w:rsidP="007A1C09">
            <w:pPr>
              <w:jc w:val="both"/>
              <w:rPr>
                <w:lang w:val="fr-CA"/>
              </w:rPr>
            </w:pPr>
            <w:r w:rsidRPr="00465E0E">
              <w:rPr>
                <w:lang w:val="fr-CA"/>
              </w:rPr>
              <w:t>La requête en prorogation du délai de signification et de dépôt de</w:t>
            </w:r>
            <w:r>
              <w:rPr>
                <w:lang w:val="fr-CA"/>
              </w:rPr>
              <w:t xml:space="preserve"> </w:t>
            </w:r>
            <w:r w:rsidRPr="00465E0E">
              <w:rPr>
                <w:lang w:val="fr-CA"/>
              </w:rPr>
              <w:t>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290F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7A1C09" w:rsidRPr="0030290F">
              <w:rPr>
                <w:lang w:val="fr-CA"/>
              </w:rPr>
              <w:t>CAC 464867</w:t>
            </w:r>
            <w:r w:rsidR="007A1C09" w:rsidRPr="006E7BAE">
              <w:rPr>
                <w:lang w:val="fr-CA"/>
              </w:rPr>
              <w:t xml:space="preserve">, </w:t>
            </w:r>
            <w:r w:rsidR="00824412" w:rsidRPr="0030290F">
              <w:rPr>
                <w:lang w:val="fr-CA"/>
              </w:rPr>
              <w:t xml:space="preserve">2020 NSCA 47,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290F">
              <w:rPr>
                <w:lang w:val="fr-CA"/>
              </w:rPr>
              <w:t>17 juin 2020</w:t>
            </w:r>
            <w:r w:rsidR="00824412" w:rsidRPr="006E7BAE">
              <w:rPr>
                <w:lang w:val="fr-CA"/>
              </w:rPr>
              <w:t xml:space="preserve">, est </w:t>
            </w:r>
            <w:r w:rsidR="007A1C09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7A1C09">
              <w:rPr>
                <w:lang w:val="fr-CA"/>
              </w:rPr>
              <w:t xml:space="preserve">e. </w:t>
            </w:r>
          </w:p>
        </w:tc>
      </w:tr>
    </w:tbl>
    <w:p w14:paraId="56EB185C" w14:textId="77777777" w:rsidR="009F436C" w:rsidRPr="00D83B8C" w:rsidRDefault="009F436C" w:rsidP="00382FEC">
      <w:pPr>
        <w:rPr>
          <w:lang w:val="fr-CA"/>
        </w:rPr>
      </w:pPr>
    </w:p>
    <w:p w14:paraId="56EB185D" w14:textId="77777777" w:rsidR="009F436C" w:rsidRPr="00D83B8C" w:rsidRDefault="009F436C" w:rsidP="00417FB7">
      <w:pPr>
        <w:jc w:val="center"/>
        <w:rPr>
          <w:lang w:val="fr-CA"/>
        </w:rPr>
      </w:pPr>
    </w:p>
    <w:p w14:paraId="56EB185E" w14:textId="77777777" w:rsidR="009F436C" w:rsidRDefault="009F436C" w:rsidP="00417FB7">
      <w:pPr>
        <w:jc w:val="center"/>
        <w:rPr>
          <w:lang w:val="fr-CA"/>
        </w:rPr>
      </w:pPr>
    </w:p>
    <w:p w14:paraId="56EB185F" w14:textId="77777777" w:rsidR="007A1C09" w:rsidRDefault="007A1C09" w:rsidP="00417FB7">
      <w:pPr>
        <w:jc w:val="center"/>
        <w:rPr>
          <w:lang w:val="fr-CA"/>
        </w:rPr>
      </w:pPr>
    </w:p>
    <w:p w14:paraId="56EB1860" w14:textId="77777777" w:rsidR="007A1C09" w:rsidRPr="00D83B8C" w:rsidRDefault="007A1C09" w:rsidP="00417FB7">
      <w:pPr>
        <w:jc w:val="center"/>
        <w:rPr>
          <w:lang w:val="fr-CA"/>
        </w:rPr>
      </w:pPr>
    </w:p>
    <w:p w14:paraId="56EB186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EB1862" w14:textId="77777777" w:rsidR="008F53F3" w:rsidRPr="00A252FA" w:rsidRDefault="003A37CF" w:rsidP="007A1C0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EB186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B1866" w14:textId="77777777" w:rsidR="00983D48" w:rsidRDefault="00983D48">
      <w:r>
        <w:separator/>
      </w:r>
    </w:p>
  </w:endnote>
  <w:endnote w:type="continuationSeparator" w:id="0">
    <w:p w14:paraId="56EB18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B1864" w14:textId="77777777" w:rsidR="00983D48" w:rsidRDefault="00983D48">
      <w:r>
        <w:separator/>
      </w:r>
    </w:p>
  </w:footnote>
  <w:footnote w:type="continuationSeparator" w:id="0">
    <w:p w14:paraId="56EB18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18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1C0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EB1869" w14:textId="77777777" w:rsidR="008F53F3" w:rsidRDefault="008F53F3" w:rsidP="008F53F3">
    <w:pPr>
      <w:rPr>
        <w:szCs w:val="24"/>
      </w:rPr>
    </w:pPr>
  </w:p>
  <w:p w14:paraId="56EB186A" w14:textId="77777777" w:rsidR="008F53F3" w:rsidRDefault="008F53F3" w:rsidP="008F53F3">
    <w:pPr>
      <w:rPr>
        <w:szCs w:val="24"/>
      </w:rPr>
    </w:pPr>
  </w:p>
  <w:p w14:paraId="56EB18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39390</w:t>
    </w:r>
    <w:r>
      <w:rPr>
        <w:szCs w:val="24"/>
      </w:rPr>
      <w:t>     </w:t>
    </w:r>
  </w:p>
  <w:p w14:paraId="56EB18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EB186D" w14:textId="77777777" w:rsidR="0073151A" w:rsidRDefault="0073151A" w:rsidP="0073151A"/>
      <w:p w14:paraId="56EB186E" w14:textId="77777777" w:rsidR="0073151A" w:rsidRPr="006E7BAE" w:rsidRDefault="0073151A" w:rsidP="0073151A"/>
      <w:p w14:paraId="56EB186F" w14:textId="77777777" w:rsidR="0073151A" w:rsidRPr="006E7BAE" w:rsidRDefault="0073151A" w:rsidP="0073151A"/>
      <w:p w14:paraId="56EB1870" w14:textId="77777777" w:rsidR="0073151A" w:rsidRPr="006E7BAE" w:rsidRDefault="0073151A" w:rsidP="0073151A"/>
      <w:p w14:paraId="56EB1871" w14:textId="77777777" w:rsidR="0073151A" w:rsidRDefault="0073151A" w:rsidP="0073151A"/>
      <w:p w14:paraId="56EB1872" w14:textId="77777777" w:rsidR="0073151A" w:rsidRDefault="0073151A" w:rsidP="0073151A"/>
      <w:p w14:paraId="56EB1873" w14:textId="77777777" w:rsidR="0073151A" w:rsidRDefault="0073151A" w:rsidP="0073151A"/>
      <w:p w14:paraId="56EB1874" w14:textId="77777777" w:rsidR="0073151A" w:rsidRDefault="0073151A" w:rsidP="0073151A"/>
      <w:p w14:paraId="56EB1875" w14:textId="77777777" w:rsidR="0073151A" w:rsidRDefault="0073151A" w:rsidP="0073151A"/>
      <w:p w14:paraId="56EB1876" w14:textId="77777777" w:rsidR="0073151A" w:rsidRPr="006E7BAE" w:rsidRDefault="0073151A" w:rsidP="0073151A"/>
      <w:p w14:paraId="56EB1877" w14:textId="77777777" w:rsidR="00ED265D" w:rsidRPr="0073151A" w:rsidRDefault="00C27D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35A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23D4"/>
    <w:rsid w:val="0027284C"/>
    <w:rsid w:val="002B5FA6"/>
    <w:rsid w:val="002C6423"/>
    <w:rsid w:val="002D2D44"/>
    <w:rsid w:val="0030290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5E0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161D"/>
    <w:rsid w:val="00650109"/>
    <w:rsid w:val="006E7BAE"/>
    <w:rsid w:val="00701109"/>
    <w:rsid w:val="0073151A"/>
    <w:rsid w:val="007372EA"/>
    <w:rsid w:val="00777612"/>
    <w:rsid w:val="0079129C"/>
    <w:rsid w:val="007917FE"/>
    <w:rsid w:val="007A1C09"/>
    <w:rsid w:val="007A54CC"/>
    <w:rsid w:val="007C5DE8"/>
    <w:rsid w:val="007E68C7"/>
    <w:rsid w:val="00804BE2"/>
    <w:rsid w:val="00816B78"/>
    <w:rsid w:val="00824412"/>
    <w:rsid w:val="008262A3"/>
    <w:rsid w:val="00830BBE"/>
    <w:rsid w:val="0084207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2AD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D2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EB1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2CE74-F801-441E-ADD6-0EC819F2F6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65278C0-D3DA-4F3D-BBD8-576F84A41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EB701-16B2-4D40-B3C6-509CCFA61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2021-02-22T19:11:00Z</dcterms:created>
  <dcterms:modified xsi:type="dcterms:W3CDTF">2021-02-22T19:11:00Z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