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27F9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39447</w:t>
      </w:r>
      <w:r w:rsidR="00E81C0B" w:rsidRPr="001E26DB">
        <w:t>     </w:t>
      </w:r>
    </w:p>
    <w:bookmarkEnd w:id="0"/>
    <w:p w14:paraId="12E027FA" w14:textId="77777777" w:rsidR="009F436C" w:rsidRPr="001E26DB" w:rsidRDefault="009F436C" w:rsidP="00382FEC"/>
    <w:p w14:paraId="12E027F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2E027FF" w14:textId="77777777" w:rsidTr="00B37A52">
        <w:tc>
          <w:tcPr>
            <w:tcW w:w="2269" w:type="pct"/>
          </w:tcPr>
          <w:p w14:paraId="12E027FC" w14:textId="77777777" w:rsidR="00417FB7" w:rsidRPr="001E26DB" w:rsidRDefault="00554EB1" w:rsidP="008262A3">
            <w:r>
              <w:t>Le 22</w:t>
            </w:r>
            <w:r w:rsidR="0062554E">
              <w:t xml:space="preserve"> avril 2021</w:t>
            </w:r>
          </w:p>
        </w:tc>
        <w:tc>
          <w:tcPr>
            <w:tcW w:w="381" w:type="pct"/>
          </w:tcPr>
          <w:p w14:paraId="12E027FD" w14:textId="77777777" w:rsidR="00417FB7" w:rsidRPr="001E26DB" w:rsidRDefault="00417FB7" w:rsidP="00382FEC"/>
        </w:tc>
        <w:tc>
          <w:tcPr>
            <w:tcW w:w="2350" w:type="pct"/>
          </w:tcPr>
          <w:p w14:paraId="12E027FE" w14:textId="77777777" w:rsidR="00417FB7" w:rsidRPr="001E26DB" w:rsidRDefault="00554EB1" w:rsidP="0027081E">
            <w:pPr>
              <w:rPr>
                <w:lang w:val="en-CA"/>
              </w:rPr>
            </w:pPr>
            <w:r>
              <w:t>April 22</w:t>
            </w:r>
            <w:r w:rsidR="0062554E">
              <w:t>, 2021</w:t>
            </w:r>
          </w:p>
        </w:tc>
      </w:tr>
      <w:tr w:rsidR="00C2612E" w:rsidRPr="0062554E" w14:paraId="12E0280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2E0280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E0280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E0280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2E02811" w14:textId="77777777" w:rsidTr="006A1E6D">
        <w:tc>
          <w:tcPr>
            <w:tcW w:w="2269" w:type="pct"/>
          </w:tcPr>
          <w:p w14:paraId="12E02804" w14:textId="77777777" w:rsidR="008F1604" w:rsidRDefault="00554EB1">
            <w:pPr>
              <w:pStyle w:val="SCCLsocPrefix"/>
            </w:pPr>
            <w:r>
              <w:t>ENTRE :</w:t>
            </w:r>
            <w:r>
              <w:br/>
            </w:r>
          </w:p>
          <w:p w14:paraId="12E02805" w14:textId="77777777" w:rsidR="008F1604" w:rsidRDefault="00554EB1">
            <w:pPr>
              <w:pStyle w:val="SCCLsocParty"/>
            </w:pPr>
            <w:r>
              <w:t>Olive Landry</w:t>
            </w:r>
            <w:r>
              <w:br/>
            </w:r>
          </w:p>
          <w:p w14:paraId="12E02806" w14:textId="77777777" w:rsidR="008F1604" w:rsidRDefault="00554EB1">
            <w:pPr>
              <w:pStyle w:val="SCCLsocPartyRole"/>
            </w:pPr>
            <w:r>
              <w:t>Demanderesse</w:t>
            </w:r>
            <w:r>
              <w:br/>
            </w:r>
          </w:p>
          <w:p w14:paraId="12E02807" w14:textId="77777777" w:rsidR="008F1604" w:rsidRDefault="00554EB1">
            <w:pPr>
              <w:pStyle w:val="SCCLsocVersus"/>
            </w:pPr>
            <w:r>
              <w:t>- et -</w:t>
            </w:r>
            <w:r>
              <w:br/>
            </w:r>
          </w:p>
          <w:p w14:paraId="12E02808" w14:textId="77777777" w:rsidR="008F1604" w:rsidRDefault="00554EB1">
            <w:pPr>
              <w:pStyle w:val="SCCLsocParty"/>
            </w:pPr>
            <w:r>
              <w:t>Procureur général du Nouveau-Brunswick</w:t>
            </w:r>
            <w:r>
              <w:br/>
            </w:r>
          </w:p>
          <w:p w14:paraId="12E02809" w14:textId="77777777" w:rsidR="008F1604" w:rsidRDefault="00554EB1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12E0280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2E0280B" w14:textId="77777777" w:rsidR="008F1604" w:rsidRPr="00554EB1" w:rsidRDefault="00554EB1">
            <w:pPr>
              <w:pStyle w:val="SCCLsocPrefix"/>
              <w:rPr>
                <w:lang w:val="en-US"/>
              </w:rPr>
            </w:pPr>
            <w:r w:rsidRPr="00554EB1">
              <w:rPr>
                <w:lang w:val="en-US"/>
              </w:rPr>
              <w:t>BETWEEN:</w:t>
            </w:r>
            <w:r w:rsidRPr="00554EB1">
              <w:rPr>
                <w:lang w:val="en-US"/>
              </w:rPr>
              <w:br/>
            </w:r>
          </w:p>
          <w:p w14:paraId="12E0280C" w14:textId="77777777" w:rsidR="008F1604" w:rsidRPr="00554EB1" w:rsidRDefault="00554EB1">
            <w:pPr>
              <w:pStyle w:val="SCCLsocParty"/>
              <w:rPr>
                <w:lang w:val="en-US"/>
              </w:rPr>
            </w:pPr>
            <w:r w:rsidRPr="00554EB1">
              <w:rPr>
                <w:lang w:val="en-US"/>
              </w:rPr>
              <w:t>Olive Landry</w:t>
            </w:r>
            <w:r w:rsidRPr="00554EB1">
              <w:rPr>
                <w:lang w:val="en-US"/>
              </w:rPr>
              <w:br/>
            </w:r>
          </w:p>
          <w:p w14:paraId="12E0280D" w14:textId="77777777" w:rsidR="008F1604" w:rsidRPr="00554EB1" w:rsidRDefault="00554EB1">
            <w:pPr>
              <w:pStyle w:val="SCCLsocPartyRole"/>
              <w:rPr>
                <w:lang w:val="en-US"/>
              </w:rPr>
            </w:pPr>
            <w:r w:rsidRPr="00554EB1">
              <w:rPr>
                <w:lang w:val="en-US"/>
              </w:rPr>
              <w:t>Applicant</w:t>
            </w:r>
            <w:r w:rsidRPr="00554EB1">
              <w:rPr>
                <w:lang w:val="en-US"/>
              </w:rPr>
              <w:br/>
            </w:r>
          </w:p>
          <w:p w14:paraId="12E0280E" w14:textId="77777777" w:rsidR="008F1604" w:rsidRPr="00554EB1" w:rsidRDefault="00554EB1">
            <w:pPr>
              <w:pStyle w:val="SCCLsocVersus"/>
              <w:rPr>
                <w:lang w:val="en-US"/>
              </w:rPr>
            </w:pPr>
            <w:r w:rsidRPr="00554EB1">
              <w:rPr>
                <w:lang w:val="en-US"/>
              </w:rPr>
              <w:t>- and -</w:t>
            </w:r>
            <w:r w:rsidRPr="00554EB1">
              <w:rPr>
                <w:lang w:val="en-US"/>
              </w:rPr>
              <w:br/>
            </w:r>
          </w:p>
          <w:p w14:paraId="12E0280F" w14:textId="77777777" w:rsidR="008F1604" w:rsidRPr="00554EB1" w:rsidRDefault="00554EB1">
            <w:pPr>
              <w:pStyle w:val="SCCLsocParty"/>
              <w:rPr>
                <w:lang w:val="en-US"/>
              </w:rPr>
            </w:pPr>
            <w:r w:rsidRPr="00554EB1">
              <w:rPr>
                <w:lang w:val="en-US"/>
              </w:rPr>
              <w:t>Attorney General of New Brunswick</w:t>
            </w:r>
            <w:r w:rsidRPr="00554EB1">
              <w:rPr>
                <w:lang w:val="en-US"/>
              </w:rPr>
              <w:br/>
            </w:r>
          </w:p>
          <w:p w14:paraId="12E02810" w14:textId="77777777" w:rsidR="008F1604" w:rsidRDefault="00554EB1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2E0281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2E0281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E0281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E0281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96242" w14:paraId="12E02821" w14:textId="77777777" w:rsidTr="00B37A52">
        <w:tc>
          <w:tcPr>
            <w:tcW w:w="2269" w:type="pct"/>
          </w:tcPr>
          <w:p w14:paraId="12E0281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2E02817" w14:textId="77777777" w:rsidR="0027081E" w:rsidRPr="001E26DB" w:rsidRDefault="0027081E" w:rsidP="0027081E">
            <w:pPr>
              <w:jc w:val="center"/>
            </w:pPr>
          </w:p>
          <w:p w14:paraId="12E02818" w14:textId="79F2EA98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 w:rsidR="005C73CC" w:rsidRPr="005C73CC">
              <w:t>Cour d’appel du Nouveau-Brunswick</w:t>
            </w:r>
            <w:r w:rsidRPr="001E26DB">
              <w:t xml:space="preserve">, numéro </w:t>
            </w:r>
            <w:r>
              <w:t>71-19-CA, 2020 NBCA 38</w:t>
            </w:r>
            <w:r w:rsidRPr="001E26DB">
              <w:t xml:space="preserve">, daté du </w:t>
            </w:r>
            <w:r>
              <w:t>4 juin 2020</w:t>
            </w:r>
            <w:r w:rsidRPr="001E26DB">
              <w:t xml:space="preserve">, est </w:t>
            </w:r>
            <w:r w:rsidR="00554EB1">
              <w:t>rejetée.</w:t>
            </w:r>
          </w:p>
          <w:p w14:paraId="12E02819" w14:textId="77777777" w:rsidR="00622562" w:rsidRDefault="00622562" w:rsidP="0027081E">
            <w:pPr>
              <w:jc w:val="both"/>
            </w:pPr>
          </w:p>
          <w:p w14:paraId="12E0281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2E0281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E0281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2E0281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2E0281E" w14:textId="771EBE41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="005C73CC" w:rsidRPr="005C73CC">
              <w:rPr>
                <w:lang w:val="en-US"/>
              </w:rPr>
              <w:t>Court of Appeal of New Brunswick</w:t>
            </w:r>
            <w:r w:rsidRPr="001E26DB">
              <w:rPr>
                <w:lang w:val="en-CA"/>
              </w:rPr>
              <w:t xml:space="preserve">, Number </w:t>
            </w:r>
            <w:r w:rsidRPr="00554EB1">
              <w:rPr>
                <w:lang w:val="en-US"/>
              </w:rPr>
              <w:t>71-19-CA, 2020 NBCA 38</w:t>
            </w:r>
            <w:r w:rsidRPr="001E26DB">
              <w:rPr>
                <w:lang w:val="en-CA"/>
              </w:rPr>
              <w:t xml:space="preserve">, dated </w:t>
            </w:r>
            <w:r w:rsidRPr="00554EB1">
              <w:rPr>
                <w:lang w:val="en-US"/>
              </w:rPr>
              <w:t>June 4, 2020</w:t>
            </w:r>
            <w:r w:rsidR="00554EB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54EB1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2E0281F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2E02820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2E02822" w14:textId="77777777" w:rsidR="009F436C" w:rsidRPr="002C29B6" w:rsidRDefault="009F436C" w:rsidP="00382FEC">
      <w:pPr>
        <w:rPr>
          <w:lang w:val="en-US"/>
        </w:rPr>
      </w:pPr>
    </w:p>
    <w:p w14:paraId="12E02823" w14:textId="77777777" w:rsidR="009F436C" w:rsidRPr="002C29B6" w:rsidRDefault="009F436C" w:rsidP="00417FB7">
      <w:pPr>
        <w:jc w:val="center"/>
        <w:rPr>
          <w:lang w:val="en-US"/>
        </w:rPr>
      </w:pPr>
    </w:p>
    <w:p w14:paraId="12E02824" w14:textId="77777777" w:rsidR="009F436C" w:rsidRDefault="009F436C" w:rsidP="00417FB7">
      <w:pPr>
        <w:jc w:val="center"/>
        <w:rPr>
          <w:lang w:val="en-US"/>
        </w:rPr>
      </w:pPr>
    </w:p>
    <w:p w14:paraId="64BA7C65" w14:textId="77777777" w:rsidR="00446E80" w:rsidRPr="002C29B6" w:rsidRDefault="00446E80" w:rsidP="00417FB7">
      <w:pPr>
        <w:jc w:val="center"/>
        <w:rPr>
          <w:lang w:val="en-US"/>
        </w:rPr>
      </w:pPr>
    </w:p>
    <w:p w14:paraId="12E02825" w14:textId="77777777" w:rsidR="00655333" w:rsidRPr="00554EB1" w:rsidRDefault="00655333" w:rsidP="00655333">
      <w:pPr>
        <w:jc w:val="center"/>
        <w:rPr>
          <w:lang w:val="en-US"/>
        </w:rPr>
      </w:pPr>
      <w:r w:rsidRPr="00554EB1">
        <w:rPr>
          <w:lang w:val="en-US"/>
        </w:rPr>
        <w:t>J.C.C.</w:t>
      </w:r>
    </w:p>
    <w:p w14:paraId="12E02826" w14:textId="77777777" w:rsidR="00655333" w:rsidRPr="00554EB1" w:rsidRDefault="00655333" w:rsidP="00655333">
      <w:pPr>
        <w:jc w:val="center"/>
        <w:rPr>
          <w:lang w:val="en-US"/>
        </w:rPr>
      </w:pPr>
      <w:r w:rsidRPr="00554EB1">
        <w:rPr>
          <w:lang w:val="en-US"/>
        </w:rPr>
        <w:t>C.J.C.</w:t>
      </w:r>
    </w:p>
    <w:p w14:paraId="12E02827" w14:textId="77777777" w:rsidR="00655333" w:rsidRPr="00554EB1" w:rsidRDefault="00655333" w:rsidP="00655333">
      <w:pPr>
        <w:jc w:val="center"/>
        <w:rPr>
          <w:lang w:val="en-US"/>
        </w:rPr>
      </w:pPr>
    </w:p>
    <w:sectPr w:rsidR="00655333" w:rsidRPr="00554EB1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0282A" w14:textId="77777777" w:rsidR="00D27D4E" w:rsidRDefault="00D27D4E">
      <w:r>
        <w:separator/>
      </w:r>
    </w:p>
  </w:endnote>
  <w:endnote w:type="continuationSeparator" w:id="0">
    <w:p w14:paraId="12E0282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02828" w14:textId="77777777" w:rsidR="00D27D4E" w:rsidRDefault="00D27D4E">
      <w:r>
        <w:separator/>
      </w:r>
    </w:p>
  </w:footnote>
  <w:footnote w:type="continuationSeparator" w:id="0">
    <w:p w14:paraId="12E0282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0282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54EB1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E0282D" w14:textId="77777777" w:rsidR="00401B64" w:rsidRDefault="00401B64" w:rsidP="00401B64">
    <w:pPr>
      <w:rPr>
        <w:szCs w:val="24"/>
      </w:rPr>
    </w:pPr>
  </w:p>
  <w:p w14:paraId="12E0282E" w14:textId="77777777" w:rsidR="00401B64" w:rsidRDefault="00401B64" w:rsidP="00401B64">
    <w:pPr>
      <w:rPr>
        <w:szCs w:val="24"/>
      </w:rPr>
    </w:pPr>
  </w:p>
  <w:p w14:paraId="12E0282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39447</w:t>
    </w:r>
    <w:r w:rsidR="00401B64">
      <w:rPr>
        <w:szCs w:val="24"/>
      </w:rPr>
      <w:t>     </w:t>
    </w:r>
  </w:p>
  <w:p w14:paraId="12E0283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2E02831" w14:textId="77777777" w:rsidR="000452C9" w:rsidRDefault="000452C9" w:rsidP="000452C9"/>
      <w:p w14:paraId="12E02832" w14:textId="77777777" w:rsidR="000452C9" w:rsidRPr="001E26DB" w:rsidRDefault="000452C9" w:rsidP="000452C9"/>
      <w:p w14:paraId="12E02833" w14:textId="77777777" w:rsidR="000452C9" w:rsidRPr="001E26DB" w:rsidRDefault="000452C9" w:rsidP="000452C9"/>
      <w:p w14:paraId="12E02834" w14:textId="77777777" w:rsidR="000452C9" w:rsidRDefault="000452C9" w:rsidP="000452C9"/>
      <w:p w14:paraId="12E02835" w14:textId="77777777" w:rsidR="000452C9" w:rsidRDefault="000452C9" w:rsidP="000452C9"/>
      <w:p w14:paraId="12E02836" w14:textId="77777777" w:rsidR="000452C9" w:rsidRDefault="000452C9" w:rsidP="000452C9"/>
      <w:p w14:paraId="12E02837" w14:textId="77777777" w:rsidR="000452C9" w:rsidRDefault="000452C9" w:rsidP="000452C9"/>
      <w:p w14:paraId="12E02838" w14:textId="77777777" w:rsidR="000452C9" w:rsidRPr="001E26DB" w:rsidRDefault="000452C9" w:rsidP="000452C9"/>
      <w:p w14:paraId="12E02839" w14:textId="77777777" w:rsidR="000452C9" w:rsidRPr="001E26DB" w:rsidRDefault="000452C9" w:rsidP="000452C9"/>
      <w:p w14:paraId="12E0283A" w14:textId="77777777" w:rsidR="000452C9" w:rsidRDefault="000452C9" w:rsidP="000452C9">
        <w:pPr>
          <w:pStyle w:val="Header"/>
        </w:pPr>
      </w:p>
      <w:p w14:paraId="12E0283B" w14:textId="77777777" w:rsidR="001D6D96" w:rsidRPr="000452C9" w:rsidRDefault="00E639F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6242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6E80"/>
    <w:rsid w:val="00474535"/>
    <w:rsid w:val="004943CF"/>
    <w:rsid w:val="004956DA"/>
    <w:rsid w:val="004F63BA"/>
    <w:rsid w:val="00504B7F"/>
    <w:rsid w:val="00524C94"/>
    <w:rsid w:val="00554EB1"/>
    <w:rsid w:val="00563E2C"/>
    <w:rsid w:val="005873F3"/>
    <w:rsid w:val="00587869"/>
    <w:rsid w:val="005918AD"/>
    <w:rsid w:val="005B69C9"/>
    <w:rsid w:val="005C73CC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1604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520A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01EB"/>
    <w:rsid w:val="00E12A51"/>
    <w:rsid w:val="00E600ED"/>
    <w:rsid w:val="00E639F5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2E02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13874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72453FF-671F-4E27-9C9C-96CCB8C50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62891-3CD8-4306-9D8D-6B32CFA2D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7C654-CADB-459D-A2C3-025BB3FAF1A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2021-04-19T18:34:00Z</dcterms:created>
  <dcterms:modified xsi:type="dcterms:W3CDTF">2021-04-19T18:34:00Z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