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45C98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39240</w:t>
      </w:r>
      <w:r w:rsidR="00E81C0B" w:rsidRPr="001E26DB">
        <w:t>     </w:t>
      </w:r>
    </w:p>
    <w:bookmarkEnd w:id="0"/>
    <w:p w14:paraId="2CC45C99" w14:textId="77777777" w:rsidR="009F436C" w:rsidRPr="001E26DB" w:rsidRDefault="009F436C" w:rsidP="00382FEC"/>
    <w:p w14:paraId="2CC45C9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CC45C9E" w14:textId="77777777" w:rsidTr="00B37A52">
        <w:tc>
          <w:tcPr>
            <w:tcW w:w="2269" w:type="pct"/>
          </w:tcPr>
          <w:p w14:paraId="2CC45C9B" w14:textId="77777777" w:rsidR="00417FB7" w:rsidRPr="001E26DB" w:rsidRDefault="0062554E" w:rsidP="0004213A">
            <w:r>
              <w:t xml:space="preserve">Le </w:t>
            </w:r>
            <w:r w:rsidR="0004213A">
              <w:t>6 mai</w:t>
            </w:r>
            <w:r>
              <w:t xml:space="preserve"> 2021</w:t>
            </w:r>
          </w:p>
        </w:tc>
        <w:tc>
          <w:tcPr>
            <w:tcW w:w="381" w:type="pct"/>
          </w:tcPr>
          <w:p w14:paraId="2CC45C9C" w14:textId="77777777" w:rsidR="00417FB7" w:rsidRPr="001E26DB" w:rsidRDefault="00417FB7" w:rsidP="00382FEC"/>
        </w:tc>
        <w:tc>
          <w:tcPr>
            <w:tcW w:w="2350" w:type="pct"/>
          </w:tcPr>
          <w:p w14:paraId="2CC45C9D" w14:textId="77777777" w:rsidR="00417FB7" w:rsidRPr="001E26DB" w:rsidRDefault="0004213A" w:rsidP="0004213A">
            <w:pPr>
              <w:rPr>
                <w:lang w:val="en-CA"/>
              </w:rPr>
            </w:pPr>
            <w:r>
              <w:t>May 6</w:t>
            </w:r>
            <w:r w:rsidR="0062554E">
              <w:t>, 2021</w:t>
            </w:r>
          </w:p>
        </w:tc>
      </w:tr>
      <w:tr w:rsidR="00C2612E" w:rsidRPr="0062554E" w14:paraId="2CC45CA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CC45C9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C45CA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C45CA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CC45CB0" w14:textId="77777777" w:rsidTr="006058F8">
        <w:trPr>
          <w:trHeight w:val="4217"/>
        </w:trPr>
        <w:tc>
          <w:tcPr>
            <w:tcW w:w="2269" w:type="pct"/>
          </w:tcPr>
          <w:p w14:paraId="2CC45CA3" w14:textId="77777777" w:rsidR="0095655E" w:rsidRDefault="0004213A">
            <w:pPr>
              <w:pStyle w:val="SCCLsocPrefix"/>
            </w:pPr>
            <w:r>
              <w:t>ENTRE :</w:t>
            </w:r>
            <w:r>
              <w:br/>
            </w:r>
          </w:p>
          <w:p w14:paraId="2CC45CA4" w14:textId="77777777" w:rsidR="0095655E" w:rsidRDefault="0004213A">
            <w:pPr>
              <w:pStyle w:val="SCCLsocParty"/>
            </w:pPr>
            <w:r>
              <w:t>Robert Anthony Paul</w:t>
            </w:r>
            <w:r>
              <w:br/>
            </w:r>
          </w:p>
          <w:p w14:paraId="2CC45CA5" w14:textId="77777777" w:rsidR="0095655E" w:rsidRDefault="0004213A">
            <w:pPr>
              <w:pStyle w:val="SCCLsocPartyRole"/>
            </w:pPr>
            <w:r>
              <w:t>Demandeur</w:t>
            </w:r>
            <w:r>
              <w:br/>
            </w:r>
          </w:p>
          <w:p w14:paraId="2CC45CA6" w14:textId="77777777" w:rsidR="0095655E" w:rsidRDefault="0004213A">
            <w:pPr>
              <w:pStyle w:val="SCCLsocVersus"/>
            </w:pPr>
            <w:r>
              <w:t>- et -</w:t>
            </w:r>
            <w:r>
              <w:br/>
            </w:r>
          </w:p>
          <w:p w14:paraId="2CC45CA7" w14:textId="33AE2BDE" w:rsidR="0095655E" w:rsidRDefault="0004213A">
            <w:pPr>
              <w:pStyle w:val="SCCLsocParty"/>
            </w:pPr>
            <w:r>
              <w:t>Procureur général du Canada, Stéphane Lalande, en sa qualité de directeur de l</w:t>
            </w:r>
            <w:r w:rsidR="00D42C70">
              <w:t>’</w:t>
            </w:r>
            <w:r>
              <w:t>Établissement Archambault</w:t>
            </w:r>
            <w:r w:rsidR="00D42C70">
              <w:t xml:space="preserve"> et</w:t>
            </w:r>
            <w:r>
              <w:t xml:space="preserve"> Geneviève Thibeault, en sa qualité de directrice de Centre fédéral de formation-minimum</w:t>
            </w:r>
            <w:r>
              <w:br/>
            </w:r>
          </w:p>
          <w:p w14:paraId="2CC45CA8" w14:textId="77777777" w:rsidR="0095655E" w:rsidRDefault="0004213A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2CC45CA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CC45CAA" w14:textId="77777777" w:rsidR="0095655E" w:rsidRPr="0004213A" w:rsidRDefault="0004213A">
            <w:pPr>
              <w:pStyle w:val="SCCLsocPrefix"/>
              <w:rPr>
                <w:lang w:val="en-US"/>
              </w:rPr>
            </w:pPr>
            <w:r w:rsidRPr="0004213A">
              <w:rPr>
                <w:lang w:val="en-US"/>
              </w:rPr>
              <w:t>BETWEEN:</w:t>
            </w:r>
            <w:r w:rsidRPr="0004213A">
              <w:rPr>
                <w:lang w:val="en-US"/>
              </w:rPr>
              <w:br/>
            </w:r>
          </w:p>
          <w:p w14:paraId="2CC45CAB" w14:textId="77777777" w:rsidR="0095655E" w:rsidRPr="0004213A" w:rsidRDefault="0004213A">
            <w:pPr>
              <w:pStyle w:val="SCCLsocParty"/>
              <w:rPr>
                <w:lang w:val="en-US"/>
              </w:rPr>
            </w:pPr>
            <w:r w:rsidRPr="0004213A">
              <w:rPr>
                <w:lang w:val="en-US"/>
              </w:rPr>
              <w:t>Robert Anthony Paul</w:t>
            </w:r>
            <w:r w:rsidRPr="0004213A">
              <w:rPr>
                <w:lang w:val="en-US"/>
              </w:rPr>
              <w:br/>
            </w:r>
          </w:p>
          <w:p w14:paraId="2CC45CAC" w14:textId="77777777" w:rsidR="0095655E" w:rsidRPr="0004213A" w:rsidRDefault="0004213A">
            <w:pPr>
              <w:pStyle w:val="SCCLsocPartyRole"/>
              <w:rPr>
                <w:lang w:val="en-US"/>
              </w:rPr>
            </w:pPr>
            <w:r w:rsidRPr="0004213A">
              <w:rPr>
                <w:lang w:val="en-US"/>
              </w:rPr>
              <w:t>Applicant</w:t>
            </w:r>
            <w:r w:rsidRPr="0004213A">
              <w:rPr>
                <w:lang w:val="en-US"/>
              </w:rPr>
              <w:br/>
            </w:r>
          </w:p>
          <w:p w14:paraId="2CC45CAD" w14:textId="77777777" w:rsidR="0095655E" w:rsidRPr="0004213A" w:rsidRDefault="0004213A">
            <w:pPr>
              <w:pStyle w:val="SCCLsocVersus"/>
              <w:rPr>
                <w:lang w:val="en-US"/>
              </w:rPr>
            </w:pPr>
            <w:r w:rsidRPr="0004213A">
              <w:rPr>
                <w:lang w:val="en-US"/>
              </w:rPr>
              <w:t>- and -</w:t>
            </w:r>
            <w:r w:rsidRPr="0004213A">
              <w:rPr>
                <w:lang w:val="en-US"/>
              </w:rPr>
              <w:br/>
            </w:r>
          </w:p>
          <w:p w14:paraId="2CC45CAE" w14:textId="3BD5C521" w:rsidR="0095655E" w:rsidRPr="0004213A" w:rsidRDefault="0004213A">
            <w:pPr>
              <w:pStyle w:val="SCCLsocParty"/>
              <w:rPr>
                <w:lang w:val="en-US"/>
              </w:rPr>
            </w:pPr>
            <w:r w:rsidRPr="0004213A">
              <w:rPr>
                <w:lang w:val="en-US"/>
              </w:rPr>
              <w:t>Attorney General of Canada, Stéphane Lalande, in his role as Director of Archambault Institution</w:t>
            </w:r>
            <w:r w:rsidR="00D42C70">
              <w:rPr>
                <w:lang w:val="en-US"/>
              </w:rPr>
              <w:t xml:space="preserve"> and</w:t>
            </w:r>
            <w:r w:rsidRPr="0004213A">
              <w:rPr>
                <w:lang w:val="en-US"/>
              </w:rPr>
              <w:t xml:space="preserve"> Geneviève Thibeault, in her role as Director of the Federal Training Centre</w:t>
            </w:r>
            <w:r w:rsidRPr="0004213A">
              <w:rPr>
                <w:lang w:val="en-US"/>
              </w:rPr>
              <w:br/>
            </w:r>
          </w:p>
          <w:p w14:paraId="2CC45CAF" w14:textId="77777777" w:rsidR="0095655E" w:rsidRDefault="0004213A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2CC45CB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CC45CB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C45CB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C45CB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4213A" w14:paraId="2CC45CC0" w14:textId="77777777" w:rsidTr="00B37A52">
        <w:tc>
          <w:tcPr>
            <w:tcW w:w="2269" w:type="pct"/>
          </w:tcPr>
          <w:p w14:paraId="2CC45CB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CC45CB6" w14:textId="77777777" w:rsidR="0027081E" w:rsidRPr="001E26DB" w:rsidRDefault="0027081E" w:rsidP="0027081E">
            <w:pPr>
              <w:jc w:val="center"/>
            </w:pPr>
          </w:p>
          <w:p w14:paraId="2CC45CB7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04213A">
              <w:t>500-10-007168-196, 2020 QCCA 632</w:t>
            </w:r>
            <w:r w:rsidRPr="001E26DB">
              <w:t xml:space="preserve">, daté du </w:t>
            </w:r>
            <w:r>
              <w:t>8 mai 2020</w:t>
            </w:r>
            <w:r w:rsidR="0004213A">
              <w:t>, est rejetée sans dépens.</w:t>
            </w:r>
          </w:p>
          <w:p w14:paraId="2CC45CB8" w14:textId="77777777" w:rsidR="00622562" w:rsidRDefault="00622562" w:rsidP="0027081E">
            <w:pPr>
              <w:jc w:val="both"/>
            </w:pPr>
          </w:p>
          <w:p w14:paraId="2CC45CB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CC45CB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CC45CB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CC45CB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CC45CBD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4213A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04213A">
              <w:rPr>
                <w:lang w:val="en-CA"/>
              </w:rPr>
              <w:t xml:space="preserve"> </w:t>
            </w:r>
            <w:r w:rsidR="0004213A" w:rsidRPr="0004213A">
              <w:rPr>
                <w:lang w:val="en-US"/>
              </w:rPr>
              <w:t xml:space="preserve">500-10-007168-196, </w:t>
            </w:r>
            <w:r w:rsidRPr="001E26DB">
              <w:rPr>
                <w:lang w:val="en-CA"/>
              </w:rPr>
              <w:t xml:space="preserve"> </w:t>
            </w:r>
            <w:r w:rsidR="0004213A">
              <w:rPr>
                <w:lang w:val="en-US"/>
              </w:rPr>
              <w:t>2020 QCCA 632</w:t>
            </w:r>
            <w:r w:rsidRPr="0004213A">
              <w:rPr>
                <w:lang w:val="en-US"/>
              </w:rPr>
              <w:t>,</w:t>
            </w:r>
            <w:r w:rsidR="0004213A">
              <w:rPr>
                <w:lang w:val="en-US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04213A">
              <w:rPr>
                <w:lang w:val="en-US"/>
              </w:rPr>
              <w:t>May 8, 2020</w:t>
            </w:r>
            <w:r w:rsidR="0004213A">
              <w:rPr>
                <w:lang w:val="en-US"/>
              </w:rPr>
              <w:t>,</w:t>
            </w:r>
            <w:r w:rsidR="0004213A">
              <w:rPr>
                <w:lang w:val="en-CA"/>
              </w:rPr>
              <w:t xml:space="preserve"> is 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CC45CB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CC45CB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CC45CC1" w14:textId="77777777" w:rsidR="009F436C" w:rsidRPr="002C29B6" w:rsidRDefault="009F436C" w:rsidP="00382FEC">
      <w:pPr>
        <w:rPr>
          <w:lang w:val="en-US"/>
        </w:rPr>
      </w:pPr>
    </w:p>
    <w:p w14:paraId="2CC45CC2" w14:textId="77777777" w:rsidR="009F436C" w:rsidRPr="002C29B6" w:rsidRDefault="009F436C" w:rsidP="00417FB7">
      <w:pPr>
        <w:jc w:val="center"/>
        <w:rPr>
          <w:lang w:val="en-US"/>
        </w:rPr>
      </w:pPr>
    </w:p>
    <w:p w14:paraId="2CC45CC3" w14:textId="77777777" w:rsidR="00655333" w:rsidRPr="0004213A" w:rsidRDefault="00655333" w:rsidP="00655333">
      <w:pPr>
        <w:jc w:val="center"/>
        <w:rPr>
          <w:lang w:val="en-US"/>
        </w:rPr>
      </w:pPr>
    </w:p>
    <w:p w14:paraId="2CC45CC4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CC45CC5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2CC45CC6" w14:textId="77777777" w:rsidR="009F436C" w:rsidRPr="002C29B6" w:rsidRDefault="009F436C" w:rsidP="0004213A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45CC9" w14:textId="77777777" w:rsidR="00D27D4E" w:rsidRDefault="00D27D4E">
      <w:r>
        <w:separator/>
      </w:r>
    </w:p>
  </w:endnote>
  <w:endnote w:type="continuationSeparator" w:id="0">
    <w:p w14:paraId="2CC45CC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45CC7" w14:textId="77777777" w:rsidR="00D27D4E" w:rsidRDefault="00D27D4E">
      <w:r>
        <w:separator/>
      </w:r>
    </w:p>
  </w:footnote>
  <w:footnote w:type="continuationSeparator" w:id="0">
    <w:p w14:paraId="2CC45CC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45CC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4213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CC45CCC" w14:textId="77777777" w:rsidR="00401B64" w:rsidRDefault="00401B64" w:rsidP="00401B64">
    <w:pPr>
      <w:rPr>
        <w:szCs w:val="24"/>
      </w:rPr>
    </w:pPr>
  </w:p>
  <w:p w14:paraId="2CC45CCD" w14:textId="77777777" w:rsidR="00401B64" w:rsidRDefault="00401B64" w:rsidP="00401B64">
    <w:pPr>
      <w:rPr>
        <w:szCs w:val="24"/>
      </w:rPr>
    </w:pPr>
  </w:p>
  <w:p w14:paraId="2CC45CC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39240</w:t>
    </w:r>
    <w:r w:rsidR="00401B64">
      <w:rPr>
        <w:szCs w:val="24"/>
      </w:rPr>
      <w:t>     </w:t>
    </w:r>
  </w:p>
  <w:p w14:paraId="2CC45CC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CC45CD0" w14:textId="77777777" w:rsidR="000452C9" w:rsidRDefault="000452C9" w:rsidP="000452C9"/>
      <w:p w14:paraId="2CC45CD1" w14:textId="77777777" w:rsidR="000452C9" w:rsidRPr="001E26DB" w:rsidRDefault="000452C9" w:rsidP="000452C9"/>
      <w:p w14:paraId="2CC45CD2" w14:textId="77777777" w:rsidR="000452C9" w:rsidRPr="001E26DB" w:rsidRDefault="000452C9" w:rsidP="000452C9"/>
      <w:p w14:paraId="2CC45CD3" w14:textId="77777777" w:rsidR="000452C9" w:rsidRDefault="000452C9" w:rsidP="000452C9"/>
      <w:p w14:paraId="2CC45CD4" w14:textId="77777777" w:rsidR="000452C9" w:rsidRDefault="000452C9" w:rsidP="000452C9"/>
      <w:p w14:paraId="2CC45CD5" w14:textId="77777777" w:rsidR="000452C9" w:rsidRDefault="000452C9" w:rsidP="000452C9"/>
      <w:p w14:paraId="2CC45CD6" w14:textId="77777777" w:rsidR="000452C9" w:rsidRDefault="000452C9" w:rsidP="000452C9"/>
      <w:p w14:paraId="2CC45CD7" w14:textId="77777777" w:rsidR="000452C9" w:rsidRPr="001E26DB" w:rsidRDefault="000452C9" w:rsidP="000452C9"/>
      <w:p w14:paraId="2CC45CD8" w14:textId="77777777" w:rsidR="000452C9" w:rsidRPr="001E26DB" w:rsidRDefault="000452C9" w:rsidP="000452C9"/>
      <w:p w14:paraId="2CC45CD9" w14:textId="77777777" w:rsidR="000452C9" w:rsidRDefault="000452C9" w:rsidP="000452C9">
        <w:pPr>
          <w:pStyle w:val="Header"/>
        </w:pPr>
      </w:p>
      <w:p w14:paraId="2CC45CDA" w14:textId="77777777" w:rsidR="001D6D96" w:rsidRPr="000452C9" w:rsidRDefault="001309C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213A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9CF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058F8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5655E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42C70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CC45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13666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5F0C7-B555-414B-8AC9-0FCCA71F3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F51E1-9B22-434F-9236-42A023DE6A2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FAAB786-8516-4A6F-9669-D38CA1F39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2021-05-04T12:32:00Z</dcterms:created>
  <dcterms:modified xsi:type="dcterms:W3CDTF">2021-05-04T12:32:00Z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