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8DC4D" w14:textId="77777777" w:rsidR="00E24B56" w:rsidRDefault="00F836FA">
      <w:pPr>
        <w:jc w:val="right"/>
      </w:pPr>
      <w:r>
        <w:rPr>
          <w:szCs w:val="24"/>
        </w:rPr>
        <w:t>N</w:t>
      </w:r>
      <w:r>
        <w:rPr>
          <w:szCs w:val="24"/>
          <w:vertAlign w:val="superscript"/>
        </w:rPr>
        <w:t>o</w:t>
      </w:r>
      <w:r>
        <w:t xml:space="preserve"> 39695     </w:t>
      </w:r>
    </w:p>
    <w:p w14:paraId="3268DC4E" w14:textId="77777777" w:rsidR="00E24B56" w:rsidRDefault="00E24B56">
      <w:pPr>
        <w:rPr>
          <w:lang w:val="en-US"/>
        </w:rPr>
      </w:pPr>
    </w:p>
    <w:p w14:paraId="3268DC4F" w14:textId="77777777" w:rsidR="00E24B56" w:rsidRDefault="00E24B56"/>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E24B56" w14:paraId="3268DC53" w14:textId="77777777">
        <w:tc>
          <w:tcPr>
            <w:tcW w:w="2269" w:type="pct"/>
          </w:tcPr>
          <w:p w14:paraId="3268DC50" w14:textId="77777777" w:rsidR="00E24B56" w:rsidRDefault="00F836FA">
            <w:r>
              <w:t>Le 14 octobre 2021</w:t>
            </w:r>
          </w:p>
        </w:tc>
        <w:tc>
          <w:tcPr>
            <w:tcW w:w="381" w:type="pct"/>
          </w:tcPr>
          <w:p w14:paraId="3268DC51" w14:textId="77777777" w:rsidR="00E24B56" w:rsidRDefault="00E24B56"/>
        </w:tc>
        <w:tc>
          <w:tcPr>
            <w:tcW w:w="2350" w:type="pct"/>
          </w:tcPr>
          <w:p w14:paraId="3268DC52" w14:textId="77777777" w:rsidR="00E24B56" w:rsidRDefault="00F836FA">
            <w:pPr>
              <w:rPr>
                <w:lang w:val="en-CA"/>
              </w:rPr>
            </w:pPr>
            <w:r>
              <w:t>October 14, 2021</w:t>
            </w:r>
          </w:p>
        </w:tc>
      </w:tr>
      <w:tr w:rsidR="00E24B56" w14:paraId="3268DC57" w14:textId="77777777">
        <w:tc>
          <w:tcPr>
            <w:tcW w:w="2269" w:type="pct"/>
            <w:tcMar>
              <w:top w:w="0" w:type="dxa"/>
              <w:bottom w:w="0" w:type="dxa"/>
            </w:tcMar>
          </w:tcPr>
          <w:p w14:paraId="3268DC54" w14:textId="77777777" w:rsidR="00E24B56" w:rsidRDefault="00E24B56">
            <w:pPr>
              <w:rPr>
                <w:lang w:val="en-US"/>
              </w:rPr>
            </w:pPr>
          </w:p>
        </w:tc>
        <w:tc>
          <w:tcPr>
            <w:tcW w:w="381" w:type="pct"/>
            <w:tcMar>
              <w:top w:w="0" w:type="dxa"/>
              <w:bottom w:w="0" w:type="dxa"/>
            </w:tcMar>
          </w:tcPr>
          <w:p w14:paraId="3268DC55" w14:textId="77777777" w:rsidR="00E24B56" w:rsidRDefault="00E24B56">
            <w:pPr>
              <w:rPr>
                <w:lang w:val="en-US"/>
              </w:rPr>
            </w:pPr>
          </w:p>
        </w:tc>
        <w:tc>
          <w:tcPr>
            <w:tcW w:w="2350" w:type="pct"/>
            <w:tcMar>
              <w:top w:w="0" w:type="dxa"/>
              <w:bottom w:w="0" w:type="dxa"/>
            </w:tcMar>
          </w:tcPr>
          <w:p w14:paraId="3268DC56" w14:textId="77777777" w:rsidR="00E24B56" w:rsidRDefault="00E24B56">
            <w:pPr>
              <w:rPr>
                <w:lang w:val="en-CA"/>
              </w:rPr>
            </w:pPr>
          </w:p>
        </w:tc>
      </w:tr>
      <w:tr w:rsidR="00E24B56" w14:paraId="3268DC8E" w14:textId="77777777">
        <w:tc>
          <w:tcPr>
            <w:tcW w:w="2269" w:type="pct"/>
          </w:tcPr>
          <w:p w14:paraId="3268DC58" w14:textId="77777777" w:rsidR="00E24B56" w:rsidRDefault="00E24B56"/>
          <w:p w14:paraId="3268DC59" w14:textId="77777777" w:rsidR="00E24B56" w:rsidRDefault="00F836FA">
            <w:pPr>
              <w:pStyle w:val="SCCLsocPrefix"/>
            </w:pPr>
            <w:r>
              <w:t>ENTRE :</w:t>
            </w:r>
          </w:p>
          <w:p w14:paraId="3268DC5A" w14:textId="28BFD47E" w:rsidR="00E24B56" w:rsidRDefault="00F836FA">
            <w:pPr>
              <w:pStyle w:val="SCCLsocParty"/>
            </w:pPr>
            <w:r>
              <w:t>Procureu</w:t>
            </w:r>
            <w:r w:rsidR="00411FE6">
              <w:t>r</w:t>
            </w:r>
            <w:bookmarkStart w:id="0" w:name="_GoBack"/>
            <w:bookmarkEnd w:id="0"/>
            <w:r>
              <w:t xml:space="preserve"> général du Québec et Pierre Moreau, en sa qualité de président du Conseil du Trésor</w:t>
            </w:r>
            <w:r>
              <w:br/>
            </w:r>
          </w:p>
          <w:p w14:paraId="3268DC5B" w14:textId="77777777" w:rsidR="00E24B56" w:rsidRDefault="00F836FA">
            <w:pPr>
              <w:pStyle w:val="SCCLsocPartyRole"/>
            </w:pPr>
            <w:r>
              <w:t>Demandeurs</w:t>
            </w:r>
            <w:r>
              <w:br/>
            </w:r>
          </w:p>
          <w:p w14:paraId="3268DC5C" w14:textId="77777777" w:rsidR="00E24B56" w:rsidRDefault="00F836FA">
            <w:pPr>
              <w:pStyle w:val="SCCLsocVersus"/>
            </w:pPr>
            <w:r>
              <w:t>- et -</w:t>
            </w:r>
          </w:p>
          <w:p w14:paraId="3268DC5D" w14:textId="77777777" w:rsidR="00E24B56" w:rsidRDefault="00E24B56"/>
          <w:p w14:paraId="3268DC5E" w14:textId="0098994F" w:rsidR="00E24B56" w:rsidRDefault="00F836FA">
            <w:pPr>
              <w:pStyle w:val="SCCLsocParty"/>
            </w:pPr>
            <w:r>
              <w:t>Les avocats et notaires de l’État québécois</w:t>
            </w:r>
            <w:r>
              <w:br/>
            </w:r>
          </w:p>
          <w:p w14:paraId="3268DC5F" w14:textId="77777777" w:rsidR="00E24B56" w:rsidRDefault="00F836FA">
            <w:pPr>
              <w:pStyle w:val="SCCLsocPartyRole"/>
            </w:pPr>
            <w:r>
              <w:t>Intimée</w:t>
            </w:r>
          </w:p>
          <w:p w14:paraId="3268DC60" w14:textId="77777777" w:rsidR="00E24B56" w:rsidRDefault="00E24B56">
            <w:pPr>
              <w:pStyle w:val="SCCLsocPartyRole"/>
            </w:pPr>
          </w:p>
          <w:p w14:paraId="3268DC61" w14:textId="77777777" w:rsidR="00E24B56" w:rsidRDefault="00E24B56"/>
          <w:p w14:paraId="3268DC62" w14:textId="77777777" w:rsidR="00E24B56" w:rsidRDefault="00F836FA">
            <w:pPr>
              <w:pStyle w:val="SCCLsocVersus"/>
            </w:pPr>
            <w:r>
              <w:t>- et -</w:t>
            </w:r>
          </w:p>
          <w:p w14:paraId="3268DC63" w14:textId="77777777" w:rsidR="00E24B56" w:rsidRDefault="00E24B56"/>
          <w:p w14:paraId="3268DC64" w14:textId="77777777" w:rsidR="00E24B56" w:rsidRDefault="00F836FA">
            <w:pPr>
              <w:pStyle w:val="SCCLsocParty"/>
            </w:pPr>
            <w:r>
              <w:t>Agence du revenu du Québec</w:t>
            </w:r>
          </w:p>
          <w:p w14:paraId="3268DC65" w14:textId="77777777" w:rsidR="00E24B56" w:rsidRDefault="00E24B56"/>
          <w:p w14:paraId="3268DC66" w14:textId="77777777" w:rsidR="00E24B56" w:rsidRDefault="00F836FA">
            <w:pPr>
              <w:pStyle w:val="SCCLsocPartyRole"/>
            </w:pPr>
            <w:r>
              <w:t>Intervenante</w:t>
            </w:r>
            <w:r>
              <w:br/>
            </w:r>
          </w:p>
          <w:p w14:paraId="3268DC67" w14:textId="77777777" w:rsidR="00E24B56" w:rsidRDefault="00E24B56">
            <w:pPr>
              <w:pStyle w:val="SCCLsocSubfileSeparator"/>
            </w:pPr>
          </w:p>
          <w:p w14:paraId="3268DC68" w14:textId="77777777" w:rsidR="00E24B56" w:rsidRDefault="00F836FA">
            <w:pPr>
              <w:pStyle w:val="SCCLsocSubfileSeparator"/>
            </w:pPr>
            <w:r>
              <w:t>ET ENTRE :</w:t>
            </w:r>
          </w:p>
          <w:p w14:paraId="3268DC69" w14:textId="77777777" w:rsidR="00E24B56" w:rsidRDefault="00E24B56"/>
          <w:p w14:paraId="3268DC6A" w14:textId="793E107C" w:rsidR="00E24B56" w:rsidRDefault="00F836FA">
            <w:pPr>
              <w:pStyle w:val="SCCLsocParty"/>
            </w:pPr>
            <w:r>
              <w:t>Les avocats et notaires de l’État québécois</w:t>
            </w:r>
            <w:r>
              <w:br/>
            </w:r>
          </w:p>
          <w:p w14:paraId="3268DC6B" w14:textId="5D0B6C5E" w:rsidR="00E24B56" w:rsidRDefault="00F836FA">
            <w:pPr>
              <w:pStyle w:val="SCCLsocPartyRole"/>
            </w:pPr>
            <w:r>
              <w:t>Demanderesse</w:t>
            </w:r>
            <w:r>
              <w:br/>
            </w:r>
          </w:p>
          <w:p w14:paraId="3268DC6C" w14:textId="77777777" w:rsidR="00E24B56" w:rsidRDefault="00F836FA">
            <w:pPr>
              <w:pStyle w:val="SCCLsocVersus"/>
            </w:pPr>
            <w:r>
              <w:t>- et -</w:t>
            </w:r>
          </w:p>
          <w:p w14:paraId="3268DC6D" w14:textId="77777777" w:rsidR="00E24B56" w:rsidRDefault="00E24B56"/>
          <w:p w14:paraId="3268DC6E" w14:textId="77777777" w:rsidR="00E24B56" w:rsidRDefault="00F836FA">
            <w:pPr>
              <w:pStyle w:val="SCCLsocParty"/>
            </w:pPr>
            <w:r>
              <w:t xml:space="preserve">Procureur général du Québec, Pierre Moreau, en sa qualité de président du </w:t>
            </w:r>
            <w:r>
              <w:lastRenderedPageBreak/>
              <w:t>Conseil du Trésor et Agence du revenu du Québec</w:t>
            </w:r>
            <w:r>
              <w:br/>
            </w:r>
          </w:p>
          <w:p w14:paraId="3268DC6F" w14:textId="77777777" w:rsidR="00E24B56" w:rsidRDefault="00F836FA">
            <w:pPr>
              <w:pStyle w:val="SCCLsocPartyRole"/>
            </w:pPr>
            <w:r>
              <w:t>Intimés</w:t>
            </w:r>
          </w:p>
          <w:p w14:paraId="3268DC70" w14:textId="77777777" w:rsidR="00E24B56" w:rsidRDefault="00E24B56">
            <w:pPr>
              <w:pStyle w:val="SCCLsocPartyRole"/>
            </w:pPr>
          </w:p>
        </w:tc>
        <w:tc>
          <w:tcPr>
            <w:tcW w:w="381" w:type="pct"/>
          </w:tcPr>
          <w:p w14:paraId="3268DC71" w14:textId="77777777" w:rsidR="00E24B56" w:rsidRDefault="00E24B56"/>
        </w:tc>
        <w:tc>
          <w:tcPr>
            <w:tcW w:w="2350" w:type="pct"/>
          </w:tcPr>
          <w:p w14:paraId="3268DC72" w14:textId="77777777" w:rsidR="00E24B56" w:rsidRDefault="00E24B56">
            <w:pPr>
              <w:rPr>
                <w:lang w:val="en-US"/>
              </w:rPr>
            </w:pPr>
          </w:p>
          <w:p w14:paraId="3268DC73" w14:textId="77777777" w:rsidR="00E24B56" w:rsidRDefault="00F836FA">
            <w:pPr>
              <w:pStyle w:val="SCCLsocPrefix"/>
              <w:rPr>
                <w:lang w:val="en-US"/>
              </w:rPr>
            </w:pPr>
            <w:r>
              <w:rPr>
                <w:lang w:val="en-US"/>
              </w:rPr>
              <w:t>BETWEEN:</w:t>
            </w:r>
          </w:p>
          <w:p w14:paraId="3268DC74" w14:textId="77777777" w:rsidR="00E24B56" w:rsidRDefault="00F836FA">
            <w:pPr>
              <w:pStyle w:val="SCCLsocParty"/>
              <w:rPr>
                <w:lang w:val="en-US"/>
              </w:rPr>
            </w:pPr>
            <w:r>
              <w:rPr>
                <w:lang w:val="en-US"/>
              </w:rPr>
              <w:t>Attorney General of Quebec and Pierre Moreau, in his capacity as chair of the Conseil du Trésor</w:t>
            </w:r>
            <w:r>
              <w:rPr>
                <w:lang w:val="en-US"/>
              </w:rPr>
              <w:br/>
            </w:r>
          </w:p>
          <w:p w14:paraId="3268DC75" w14:textId="77777777" w:rsidR="00E24B56" w:rsidRDefault="00F836FA">
            <w:pPr>
              <w:pStyle w:val="SCCLsocPartyRole"/>
            </w:pPr>
            <w:proofErr w:type="spellStart"/>
            <w:r>
              <w:t>Applicants</w:t>
            </w:r>
            <w:proofErr w:type="spellEnd"/>
            <w:r>
              <w:br/>
            </w:r>
          </w:p>
          <w:p w14:paraId="3268DC76" w14:textId="77777777" w:rsidR="00E24B56" w:rsidRDefault="00F836FA">
            <w:pPr>
              <w:pStyle w:val="SCCLsocVersus"/>
            </w:pPr>
            <w:r>
              <w:t>- and -</w:t>
            </w:r>
          </w:p>
          <w:p w14:paraId="3268DC77" w14:textId="77777777" w:rsidR="00E24B56" w:rsidRDefault="00E24B56"/>
          <w:p w14:paraId="3268DC78" w14:textId="1A49392D" w:rsidR="00E24B56" w:rsidRDefault="00F836FA">
            <w:pPr>
              <w:pStyle w:val="SCCLsocParty"/>
            </w:pPr>
            <w:r>
              <w:t xml:space="preserve">Les avocats et notaires de l’État </w:t>
            </w:r>
          </w:p>
          <w:p w14:paraId="3268DC79" w14:textId="77777777" w:rsidR="00E24B56" w:rsidRDefault="00F836FA">
            <w:pPr>
              <w:pStyle w:val="SCCLsocParty"/>
            </w:pPr>
            <w:r>
              <w:t>québécois</w:t>
            </w:r>
            <w:r>
              <w:br/>
            </w:r>
          </w:p>
          <w:p w14:paraId="3268DC7A" w14:textId="77777777" w:rsidR="00E24B56" w:rsidRDefault="00F836FA">
            <w:pPr>
              <w:pStyle w:val="SCCLsocPartyRole"/>
            </w:pPr>
            <w:r>
              <w:t>Respondent</w:t>
            </w:r>
            <w:r>
              <w:br/>
            </w:r>
          </w:p>
          <w:p w14:paraId="3268DC7B" w14:textId="77777777" w:rsidR="00E24B56" w:rsidRDefault="00E24B56"/>
          <w:p w14:paraId="3268DC7C" w14:textId="77777777" w:rsidR="00E24B56" w:rsidRDefault="00F836FA">
            <w:pPr>
              <w:pStyle w:val="SCCLsocVersus"/>
            </w:pPr>
            <w:r>
              <w:t>- and -</w:t>
            </w:r>
          </w:p>
          <w:p w14:paraId="3268DC7D" w14:textId="77777777" w:rsidR="00E24B56" w:rsidRDefault="00E24B56"/>
          <w:p w14:paraId="3268DC7E" w14:textId="77777777" w:rsidR="00E24B56" w:rsidRDefault="00F836FA">
            <w:pPr>
              <w:pStyle w:val="SCCLsocParty"/>
            </w:pPr>
            <w:r>
              <w:t>Agence du revenu du Québec</w:t>
            </w:r>
          </w:p>
          <w:p w14:paraId="3268DC7F" w14:textId="77777777" w:rsidR="00E24B56" w:rsidRDefault="00E24B56"/>
          <w:p w14:paraId="3268DC80" w14:textId="77777777" w:rsidR="00E24B56" w:rsidRDefault="00F836FA">
            <w:pPr>
              <w:jc w:val="center"/>
            </w:pPr>
            <w:r>
              <w:t>Intervener</w:t>
            </w:r>
          </w:p>
          <w:p w14:paraId="3268DC81" w14:textId="77777777" w:rsidR="00E24B56" w:rsidRDefault="00E24B56">
            <w:pPr>
              <w:pStyle w:val="SCCLsocSubfileSeparator"/>
            </w:pPr>
          </w:p>
          <w:p w14:paraId="3268DC82" w14:textId="77777777" w:rsidR="00E24B56" w:rsidRDefault="00E24B56">
            <w:pPr>
              <w:pStyle w:val="SCCLsocSubfileSeparator"/>
            </w:pPr>
          </w:p>
          <w:p w14:paraId="3268DC83" w14:textId="77777777" w:rsidR="00E24B56" w:rsidRDefault="00F836FA">
            <w:pPr>
              <w:pStyle w:val="SCCLsocSubfileSeparator"/>
            </w:pPr>
            <w:r>
              <w:t>AND BETWEEN:</w:t>
            </w:r>
          </w:p>
          <w:p w14:paraId="3268DC84" w14:textId="77777777" w:rsidR="00E24B56" w:rsidRDefault="00E24B56"/>
          <w:p w14:paraId="3268DC85" w14:textId="062343D3" w:rsidR="00E24B56" w:rsidRDefault="00F836FA">
            <w:pPr>
              <w:pStyle w:val="SCCLsocParty"/>
            </w:pPr>
            <w:r>
              <w:t xml:space="preserve">Les avocats et notaires de l’État </w:t>
            </w:r>
          </w:p>
          <w:p w14:paraId="3268DC86" w14:textId="77777777" w:rsidR="00E24B56" w:rsidRPr="00F836FA" w:rsidRDefault="00F836FA">
            <w:pPr>
              <w:pStyle w:val="SCCLsocParty"/>
              <w:rPr>
                <w:lang w:val="en-US"/>
              </w:rPr>
            </w:pPr>
            <w:r w:rsidRPr="00F836FA">
              <w:rPr>
                <w:lang w:val="en-US"/>
              </w:rPr>
              <w:t>québécois</w:t>
            </w:r>
            <w:r w:rsidRPr="00F836FA">
              <w:rPr>
                <w:lang w:val="en-US"/>
              </w:rPr>
              <w:br/>
            </w:r>
          </w:p>
          <w:p w14:paraId="3268DC87" w14:textId="77777777" w:rsidR="00E24B56" w:rsidRPr="00F836FA" w:rsidRDefault="00F836FA">
            <w:pPr>
              <w:pStyle w:val="SCCLsocPartyRole"/>
              <w:rPr>
                <w:lang w:val="en-US"/>
              </w:rPr>
            </w:pPr>
            <w:r w:rsidRPr="00F836FA">
              <w:rPr>
                <w:lang w:val="en-US"/>
              </w:rPr>
              <w:t>Applicant</w:t>
            </w:r>
            <w:r w:rsidRPr="00F836FA">
              <w:rPr>
                <w:lang w:val="en-US"/>
              </w:rPr>
              <w:br/>
            </w:r>
          </w:p>
          <w:p w14:paraId="3268DC88" w14:textId="77777777" w:rsidR="00E24B56" w:rsidRPr="00F836FA" w:rsidRDefault="00F836FA">
            <w:pPr>
              <w:pStyle w:val="SCCLsocVersus"/>
              <w:rPr>
                <w:lang w:val="en-US"/>
              </w:rPr>
            </w:pPr>
            <w:r w:rsidRPr="00F836FA">
              <w:rPr>
                <w:lang w:val="en-US"/>
              </w:rPr>
              <w:t>- and -</w:t>
            </w:r>
          </w:p>
          <w:p w14:paraId="3268DC89" w14:textId="77777777" w:rsidR="00E24B56" w:rsidRPr="00F836FA" w:rsidRDefault="00E24B56">
            <w:pPr>
              <w:rPr>
                <w:lang w:val="en-US"/>
              </w:rPr>
            </w:pPr>
          </w:p>
          <w:p w14:paraId="3268DC8A" w14:textId="77777777" w:rsidR="00E24B56" w:rsidRPr="00F836FA" w:rsidRDefault="00F836FA">
            <w:pPr>
              <w:pStyle w:val="SCCLsocParty"/>
              <w:rPr>
                <w:lang w:val="en-US"/>
              </w:rPr>
            </w:pPr>
            <w:r w:rsidRPr="00F836FA">
              <w:rPr>
                <w:lang w:val="en-US"/>
              </w:rPr>
              <w:lastRenderedPageBreak/>
              <w:t>Attorney General of Quebec, Pierre Moreau, in his capacity as chair of the Conseil du Trésor and Agence du revenu du Québec</w:t>
            </w:r>
            <w:r w:rsidRPr="00F836FA">
              <w:rPr>
                <w:lang w:val="en-US"/>
              </w:rPr>
              <w:br/>
            </w:r>
          </w:p>
          <w:p w14:paraId="3268DC8B" w14:textId="77777777" w:rsidR="00E24B56" w:rsidRDefault="00F836FA">
            <w:pPr>
              <w:pStyle w:val="SCCLsocPartyRole"/>
            </w:pPr>
            <w:r>
              <w:t>Respondents</w:t>
            </w:r>
          </w:p>
          <w:p w14:paraId="3268DC8C" w14:textId="77777777" w:rsidR="00E24B56" w:rsidRDefault="00E24B56"/>
          <w:p w14:paraId="3268DC8D" w14:textId="77777777" w:rsidR="00E24B56" w:rsidRDefault="00E24B56">
            <w:pPr>
              <w:pStyle w:val="SCCLsocPartyRole"/>
            </w:pPr>
          </w:p>
        </w:tc>
      </w:tr>
      <w:tr w:rsidR="00E24B56" w14:paraId="3268DC92" w14:textId="77777777">
        <w:tc>
          <w:tcPr>
            <w:tcW w:w="2269" w:type="pct"/>
            <w:tcMar>
              <w:top w:w="0" w:type="dxa"/>
              <w:bottom w:w="0" w:type="dxa"/>
            </w:tcMar>
          </w:tcPr>
          <w:p w14:paraId="3268DC8F" w14:textId="77777777" w:rsidR="00E24B56" w:rsidRDefault="00E24B56"/>
        </w:tc>
        <w:tc>
          <w:tcPr>
            <w:tcW w:w="381" w:type="pct"/>
            <w:tcMar>
              <w:top w:w="0" w:type="dxa"/>
              <w:bottom w:w="0" w:type="dxa"/>
            </w:tcMar>
          </w:tcPr>
          <w:p w14:paraId="3268DC90" w14:textId="77777777" w:rsidR="00E24B56" w:rsidRDefault="00E24B56"/>
        </w:tc>
        <w:tc>
          <w:tcPr>
            <w:tcW w:w="2350" w:type="pct"/>
            <w:tcMar>
              <w:top w:w="0" w:type="dxa"/>
              <w:bottom w:w="0" w:type="dxa"/>
            </w:tcMar>
          </w:tcPr>
          <w:p w14:paraId="3268DC91" w14:textId="77777777" w:rsidR="00E24B56" w:rsidRDefault="00E24B56"/>
        </w:tc>
      </w:tr>
      <w:tr w:rsidR="00E24B56" w:rsidRPr="00411FE6" w14:paraId="3268DCA1" w14:textId="77777777">
        <w:tc>
          <w:tcPr>
            <w:tcW w:w="2269" w:type="pct"/>
          </w:tcPr>
          <w:p w14:paraId="3268DC93" w14:textId="77777777" w:rsidR="00E24B56" w:rsidRDefault="00F836FA">
            <w:pPr>
              <w:jc w:val="center"/>
            </w:pPr>
            <w:r>
              <w:t>JUGEMENT</w:t>
            </w:r>
          </w:p>
          <w:p w14:paraId="3268DC94" w14:textId="77777777" w:rsidR="00E24B56" w:rsidRDefault="00E24B56">
            <w:pPr>
              <w:jc w:val="center"/>
            </w:pPr>
          </w:p>
          <w:p w14:paraId="3268DC95" w14:textId="65F6E33A" w:rsidR="00E24B56" w:rsidRDefault="00F836FA">
            <w:pPr>
              <w:jc w:val="both"/>
            </w:pPr>
            <w:r>
              <w:t xml:space="preserve">La demande d’autorisation d’appel, déposée par le procureur général du Québec et Pierre Moreau, en sa qualité de président du Conseil du Trésor, de l’arrêt de la Cour d’appel du Québec (Montréal), numéro 500-09-028609-196, 2021 QCCA 559, daté du 7 avril 2021, est rejetée avec dépens en faveur de l’intimée Les avocats et notaires de l’État québécois. </w:t>
            </w:r>
          </w:p>
          <w:p w14:paraId="3268DC96" w14:textId="77777777" w:rsidR="00E24B56" w:rsidRDefault="00E24B56">
            <w:pPr>
              <w:jc w:val="both"/>
            </w:pPr>
          </w:p>
          <w:p w14:paraId="3268DC97" w14:textId="77777777" w:rsidR="00E24B56" w:rsidRDefault="00E24B56">
            <w:pPr>
              <w:jc w:val="both"/>
            </w:pPr>
          </w:p>
          <w:p w14:paraId="3268DC98" w14:textId="4B781431" w:rsidR="00E24B56" w:rsidRDefault="00F836FA">
            <w:pPr>
              <w:jc w:val="both"/>
            </w:pPr>
            <w:r>
              <w:t>La demande d’autorisation d’appel déposée par Les avocats et notaires de l’État québécois, de l’arrêt de la Cour d’appel du Québec (Montréal), numéro 500-09-028609-196, 2021 QCCA 559, daté du 7 avril 2021, est rejetée avec dépens en faveur des intimés, procureur général du Québec et Pierre Moreau, en sa qualité de président du Conseil du Trésor.</w:t>
            </w:r>
          </w:p>
        </w:tc>
        <w:tc>
          <w:tcPr>
            <w:tcW w:w="381" w:type="pct"/>
          </w:tcPr>
          <w:p w14:paraId="3268DC99" w14:textId="77777777" w:rsidR="00E24B56" w:rsidRDefault="00E24B56">
            <w:pPr>
              <w:jc w:val="center"/>
            </w:pPr>
          </w:p>
        </w:tc>
        <w:tc>
          <w:tcPr>
            <w:tcW w:w="2350" w:type="pct"/>
          </w:tcPr>
          <w:p w14:paraId="3268DC9A" w14:textId="77777777" w:rsidR="00E24B56" w:rsidRDefault="00F836FA">
            <w:pPr>
              <w:jc w:val="center"/>
              <w:rPr>
                <w:lang w:val="en-CA"/>
              </w:rPr>
            </w:pPr>
            <w:r>
              <w:rPr>
                <w:lang w:val="en-CA"/>
              </w:rPr>
              <w:t>JUDGMENT</w:t>
            </w:r>
          </w:p>
          <w:p w14:paraId="3268DC9B" w14:textId="77777777" w:rsidR="00E24B56" w:rsidRDefault="00E24B56">
            <w:pPr>
              <w:jc w:val="center"/>
              <w:rPr>
                <w:lang w:val="en-CA"/>
              </w:rPr>
            </w:pPr>
          </w:p>
          <w:p w14:paraId="3268DC9C" w14:textId="34CABEA0" w:rsidR="00E24B56" w:rsidRDefault="00F836FA">
            <w:pPr>
              <w:jc w:val="both"/>
              <w:rPr>
                <w:lang w:val="en-CA"/>
              </w:rPr>
            </w:pPr>
            <w:r>
              <w:rPr>
                <w:lang w:val="en-CA"/>
              </w:rPr>
              <w:t xml:space="preserve">The application for leave to appeal, filed by the </w:t>
            </w:r>
            <w:r>
              <w:rPr>
                <w:lang w:val="en-US"/>
              </w:rPr>
              <w:t>Attorney General of Quebec and Pierre Moreau, in his capacity as chair of the Conseil du Trésor,</w:t>
            </w:r>
            <w:r>
              <w:rPr>
                <w:lang w:val="en-CA"/>
              </w:rPr>
              <w:t xml:space="preserve"> from the judgment of the</w:t>
            </w:r>
            <w:bookmarkStart w:id="1" w:name="BM_1_"/>
            <w:bookmarkEnd w:id="1"/>
            <w:r>
              <w:rPr>
                <w:lang w:val="en-CA"/>
              </w:rPr>
              <w:t xml:space="preserve"> </w:t>
            </w:r>
            <w:r>
              <w:rPr>
                <w:lang w:val="en-US"/>
              </w:rPr>
              <w:t>Court of Appeal of Quebec (Montréal)</w:t>
            </w:r>
            <w:r>
              <w:rPr>
                <w:lang w:val="en-CA"/>
              </w:rPr>
              <w:t xml:space="preserve">, Number </w:t>
            </w:r>
            <w:r>
              <w:rPr>
                <w:lang w:val="en-US"/>
              </w:rPr>
              <w:t>500-09-028609-196</w:t>
            </w:r>
            <w:r>
              <w:rPr>
                <w:lang w:val="en-CA"/>
              </w:rPr>
              <w:t xml:space="preserve">, </w:t>
            </w:r>
            <w:r>
              <w:rPr>
                <w:lang w:val="en-US"/>
              </w:rPr>
              <w:t xml:space="preserve">2021 QCCA 559, </w:t>
            </w:r>
            <w:r>
              <w:rPr>
                <w:lang w:val="en-CA"/>
              </w:rPr>
              <w:t xml:space="preserve">dated </w:t>
            </w:r>
            <w:r>
              <w:rPr>
                <w:lang w:val="en-US"/>
              </w:rPr>
              <w:t>April 7, 2021,</w:t>
            </w:r>
            <w:r>
              <w:rPr>
                <w:lang w:val="en-CA"/>
              </w:rPr>
              <w:t xml:space="preserve"> is dismissed with costs to the respondent, Les Avocats et notaires de l’État québécois. </w:t>
            </w:r>
          </w:p>
          <w:p w14:paraId="3268DC9D" w14:textId="77777777" w:rsidR="00E24B56" w:rsidRDefault="00E24B56">
            <w:pPr>
              <w:jc w:val="both"/>
              <w:rPr>
                <w:lang w:val="en-CA"/>
              </w:rPr>
            </w:pPr>
          </w:p>
          <w:p w14:paraId="3268DC9E" w14:textId="77777777" w:rsidR="00E24B56" w:rsidRDefault="00E24B56">
            <w:pPr>
              <w:jc w:val="both"/>
              <w:rPr>
                <w:lang w:val="en-CA"/>
              </w:rPr>
            </w:pPr>
          </w:p>
          <w:p w14:paraId="3268DC9F" w14:textId="63D00DC1" w:rsidR="00E24B56" w:rsidRDefault="00F836FA">
            <w:pPr>
              <w:jc w:val="both"/>
              <w:rPr>
                <w:lang w:val="en-US"/>
              </w:rPr>
            </w:pPr>
            <w:r>
              <w:rPr>
                <w:lang w:val="en-US"/>
              </w:rPr>
              <w:t>The application for leave to appeal, filed by Les avocats et notaires de l’État québécois,</w:t>
            </w:r>
            <w:r>
              <w:rPr>
                <w:lang w:val="en-CA"/>
              </w:rPr>
              <w:t xml:space="preserve"> from the judgment of the </w:t>
            </w:r>
            <w:r>
              <w:rPr>
                <w:lang w:val="en-US"/>
              </w:rPr>
              <w:t>Court of Appeal of Quebec (Montréal)</w:t>
            </w:r>
            <w:r>
              <w:rPr>
                <w:lang w:val="en-CA"/>
              </w:rPr>
              <w:t xml:space="preserve">, Number </w:t>
            </w:r>
            <w:r>
              <w:rPr>
                <w:lang w:val="en-US"/>
              </w:rPr>
              <w:t>500-09-028609-196</w:t>
            </w:r>
            <w:r>
              <w:rPr>
                <w:lang w:val="en-CA"/>
              </w:rPr>
              <w:t xml:space="preserve">, </w:t>
            </w:r>
            <w:r>
              <w:rPr>
                <w:lang w:val="en-US"/>
              </w:rPr>
              <w:t xml:space="preserve">2021 QCCA 559, </w:t>
            </w:r>
            <w:r>
              <w:rPr>
                <w:lang w:val="en-CA"/>
              </w:rPr>
              <w:t xml:space="preserve">dated </w:t>
            </w:r>
            <w:r>
              <w:rPr>
                <w:lang w:val="en-US"/>
              </w:rPr>
              <w:t xml:space="preserve">April 7, 2021, is dismissed with costs to the respondents, Attorney General of Quebec and Pierre Moreau, in his capacity as chair of the Conseil du Trésor. </w:t>
            </w:r>
          </w:p>
          <w:p w14:paraId="3268DCA0" w14:textId="77777777" w:rsidR="00E24B56" w:rsidRDefault="00E24B56">
            <w:pPr>
              <w:jc w:val="both"/>
              <w:rPr>
                <w:lang w:val="en-US"/>
              </w:rPr>
            </w:pPr>
          </w:p>
        </w:tc>
      </w:tr>
    </w:tbl>
    <w:p w14:paraId="3268DCA2" w14:textId="77777777" w:rsidR="00E24B56" w:rsidRDefault="00E24B56">
      <w:pPr>
        <w:rPr>
          <w:lang w:val="en-US"/>
        </w:rPr>
      </w:pPr>
    </w:p>
    <w:p w14:paraId="3268DCA3" w14:textId="77777777" w:rsidR="00E24B56" w:rsidRDefault="00E24B56">
      <w:pPr>
        <w:jc w:val="center"/>
        <w:rPr>
          <w:lang w:val="en-US"/>
        </w:rPr>
      </w:pPr>
    </w:p>
    <w:p w14:paraId="3268DCA4" w14:textId="77777777" w:rsidR="00E24B56" w:rsidRDefault="00E24B56">
      <w:pPr>
        <w:jc w:val="center"/>
        <w:rPr>
          <w:lang w:val="en-US"/>
        </w:rPr>
      </w:pPr>
    </w:p>
    <w:p w14:paraId="3268DCA5" w14:textId="77777777" w:rsidR="00E24B56" w:rsidRDefault="00E24B56">
      <w:pPr>
        <w:jc w:val="center"/>
        <w:rPr>
          <w:lang w:val="en-US"/>
        </w:rPr>
      </w:pPr>
    </w:p>
    <w:p w14:paraId="3268DCA6" w14:textId="77777777" w:rsidR="00E24B56" w:rsidRDefault="00E24B56">
      <w:pPr>
        <w:jc w:val="center"/>
        <w:rPr>
          <w:lang w:val="en-US"/>
        </w:rPr>
      </w:pPr>
    </w:p>
    <w:p w14:paraId="3268DCA7" w14:textId="77777777" w:rsidR="00E24B56" w:rsidRDefault="00E24B56">
      <w:pPr>
        <w:jc w:val="center"/>
        <w:rPr>
          <w:lang w:val="en-US"/>
        </w:rPr>
      </w:pPr>
    </w:p>
    <w:p w14:paraId="3268DCA8" w14:textId="77777777" w:rsidR="00E24B56" w:rsidRDefault="00F836FA">
      <w:pPr>
        <w:jc w:val="center"/>
        <w:rPr>
          <w:lang w:val="en-US"/>
        </w:rPr>
      </w:pPr>
      <w:r>
        <w:rPr>
          <w:lang w:val="en-US"/>
        </w:rPr>
        <w:t>J.C.S.C.</w:t>
      </w:r>
    </w:p>
    <w:p w14:paraId="3268DCA9" w14:textId="77777777" w:rsidR="00E24B56" w:rsidRDefault="00F836FA">
      <w:pPr>
        <w:jc w:val="center"/>
        <w:rPr>
          <w:lang w:val="en-US"/>
        </w:rPr>
      </w:pPr>
      <w:r>
        <w:rPr>
          <w:lang w:val="en-US"/>
        </w:rPr>
        <w:t>J.S.C.C.</w:t>
      </w:r>
    </w:p>
    <w:p w14:paraId="3268DCAA" w14:textId="77777777" w:rsidR="00E24B56" w:rsidRDefault="00E24B56"/>
    <w:sectPr w:rsidR="00E24B56">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8DCAD" w14:textId="77777777" w:rsidR="00E24B56" w:rsidRDefault="00F836FA">
      <w:r>
        <w:separator/>
      </w:r>
    </w:p>
  </w:endnote>
  <w:endnote w:type="continuationSeparator" w:id="0">
    <w:p w14:paraId="3268DCAE" w14:textId="77777777" w:rsidR="00E24B56" w:rsidRDefault="00F8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8DCAB" w14:textId="77777777" w:rsidR="00E24B56" w:rsidRDefault="00F836FA">
      <w:r>
        <w:separator/>
      </w:r>
    </w:p>
  </w:footnote>
  <w:footnote w:type="continuationSeparator" w:id="0">
    <w:p w14:paraId="3268DCAC" w14:textId="77777777" w:rsidR="00E24B56" w:rsidRDefault="00F83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8DCAF" w14:textId="77777777" w:rsidR="00E24B56" w:rsidRDefault="00F836FA">
    <w:pPr>
      <w:tabs>
        <w:tab w:val="center" w:pos="4680"/>
      </w:tabs>
      <w:jc w:val="center"/>
      <w:rPr>
        <w:szCs w:val="24"/>
      </w:rPr>
    </w:pPr>
    <w:r>
      <w:rPr>
        <w:szCs w:val="24"/>
      </w:rPr>
      <w:t xml:space="preserve">- </w:t>
    </w:r>
    <w:r>
      <w:rPr>
        <w:szCs w:val="24"/>
      </w:rPr>
      <w:fldChar w:fldCharType="begin"/>
    </w:r>
    <w:r>
      <w:rPr>
        <w:szCs w:val="24"/>
      </w:rPr>
      <w:instrText xml:space="preserve"> PAGE   \* MERGEFORMAT </w:instrText>
    </w:r>
    <w:r>
      <w:rPr>
        <w:szCs w:val="24"/>
      </w:rPr>
      <w:fldChar w:fldCharType="separate"/>
    </w:r>
    <w:r w:rsidR="00411FE6">
      <w:rPr>
        <w:noProof/>
        <w:szCs w:val="24"/>
      </w:rPr>
      <w:t>2</w:t>
    </w:r>
    <w:r>
      <w:rPr>
        <w:szCs w:val="24"/>
      </w:rPr>
      <w:fldChar w:fldCharType="end"/>
    </w:r>
    <w:r>
      <w:rPr>
        <w:szCs w:val="24"/>
      </w:rPr>
      <w:t xml:space="preserve"> -</w:t>
    </w:r>
  </w:p>
  <w:p w14:paraId="3268DCB0" w14:textId="77777777" w:rsidR="00E24B56" w:rsidRDefault="00E24B56">
    <w:pPr>
      <w:rPr>
        <w:szCs w:val="24"/>
      </w:rPr>
    </w:pPr>
  </w:p>
  <w:p w14:paraId="3268DCB1" w14:textId="77777777" w:rsidR="00E24B56" w:rsidRDefault="00E24B56">
    <w:pPr>
      <w:rPr>
        <w:szCs w:val="24"/>
      </w:rPr>
    </w:pPr>
  </w:p>
  <w:p w14:paraId="3268DCB2" w14:textId="77777777" w:rsidR="00E24B56" w:rsidRDefault="00F836FA">
    <w:pPr>
      <w:tabs>
        <w:tab w:val="right" w:pos="9360"/>
      </w:tabs>
      <w:jc w:val="right"/>
      <w:rPr>
        <w:szCs w:val="24"/>
      </w:rPr>
    </w:pPr>
    <w:r>
      <w:rPr>
        <w:szCs w:val="24"/>
      </w:rPr>
      <w:t>N</w:t>
    </w:r>
    <w:r>
      <w:rPr>
        <w:szCs w:val="24"/>
        <w:vertAlign w:val="superscript"/>
      </w:rPr>
      <w:t>o</w:t>
    </w:r>
    <w:r>
      <w:rPr>
        <w:szCs w:val="24"/>
      </w:rPr>
      <w:t xml:space="preserve"> </w:t>
    </w:r>
    <w:r>
      <w:t>39695</w:t>
    </w:r>
    <w:r>
      <w:rPr>
        <w:szCs w:val="24"/>
      </w:rPr>
      <w:t>     </w:t>
    </w:r>
  </w:p>
  <w:p w14:paraId="3268DCB3" w14:textId="77777777" w:rsidR="00E24B56" w:rsidRDefault="00E24B56">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973782"/>
      <w:lock w:val="sdtContentLocked"/>
      <w:showingPlcHdr/>
      <w:text/>
    </w:sdtPr>
    <w:sdtEndPr/>
    <w:sdtContent>
      <w:p w14:paraId="3268DCB4" w14:textId="77777777" w:rsidR="00E24B56" w:rsidRDefault="00E24B56"/>
      <w:p w14:paraId="3268DCB5" w14:textId="77777777" w:rsidR="00E24B56" w:rsidRDefault="00E24B56"/>
      <w:p w14:paraId="3268DCB6" w14:textId="77777777" w:rsidR="00E24B56" w:rsidRDefault="00E24B56"/>
      <w:p w14:paraId="3268DCB7" w14:textId="77777777" w:rsidR="00E24B56" w:rsidRDefault="00E24B56"/>
      <w:p w14:paraId="3268DCB8" w14:textId="77777777" w:rsidR="00E24B56" w:rsidRDefault="00E24B56"/>
      <w:p w14:paraId="3268DCB9" w14:textId="77777777" w:rsidR="00E24B56" w:rsidRDefault="00E24B56"/>
      <w:p w14:paraId="3268DCBA" w14:textId="77777777" w:rsidR="00E24B56" w:rsidRDefault="00E24B56"/>
      <w:p w14:paraId="3268DCBB" w14:textId="77777777" w:rsidR="00E24B56" w:rsidRDefault="00E24B56"/>
      <w:p w14:paraId="3268DCBC" w14:textId="77777777" w:rsidR="00E24B56" w:rsidRDefault="00E24B56"/>
      <w:p w14:paraId="3268DCBD" w14:textId="77777777" w:rsidR="00E24B56" w:rsidRDefault="00E24B56">
        <w:pPr>
          <w:pStyle w:val="Header"/>
        </w:pPr>
      </w:p>
      <w:p w14:paraId="3268DCBE" w14:textId="77777777" w:rsidR="00E24B56" w:rsidRDefault="00411FE6">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embedSystemFonts/>
  <w:bordersDoNotSurroundHeader/>
  <w:bordersDoNotSurroundFooter/>
  <w:hideSpellingErrors/>
  <w:hideGrammaticalErrors/>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56"/>
    <w:rsid w:val="00390DD9"/>
    <w:rsid w:val="00411FE6"/>
    <w:rsid w:val="00E24B56"/>
    <w:rsid w:val="00F8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268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heme="minorHAnsi" w:hAnsi="Times New Roman"/>
      <w:sz w:val="24"/>
      <w:lang w:val="fr-CA" w:eastAsia="en-US"/>
    </w:rPr>
  </w:style>
  <w:style w:type="paragraph" w:styleId="Heading2">
    <w:name w:val="heading 2"/>
    <w:basedOn w:val="Normal"/>
    <w:next w:val="Normal"/>
    <w:link w:val="Heading2Char"/>
    <w:uiPriority w:val="9"/>
    <w:semiHidden/>
    <w:unhideWhenUs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pPr>
      <w:jc w:val="center"/>
    </w:pPr>
  </w:style>
  <w:style w:type="character" w:customStyle="1" w:styleId="SCCLsocPartyChar">
    <w:name w:val="SCC.Lsoc.Party Char"/>
    <w:basedOn w:val="DefaultParagraphFont"/>
    <w:link w:val="SCCLsocParty"/>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pPr>
      <w:jc w:val="center"/>
    </w:pPr>
  </w:style>
  <w:style w:type="character" w:customStyle="1" w:styleId="SCCLsocPartyRoleChar">
    <w:name w:val="SCC.Lsoc.PartyRole Char"/>
    <w:basedOn w:val="DefaultParagraphFont"/>
    <w:link w:val="SCCLsocPartyRole"/>
    <w:rPr>
      <w:rFonts w:ascii="Times New Roman" w:eastAsiaTheme="minorHAnsi" w:hAnsi="Times New Roman"/>
      <w:sz w:val="24"/>
      <w:lang w:eastAsia="en-US"/>
    </w:rPr>
  </w:style>
  <w:style w:type="paragraph" w:customStyle="1" w:styleId="SCCLsocPrefix">
    <w:name w:val="SCC.Lsoc.Prefix"/>
    <w:basedOn w:val="Normal"/>
    <w:next w:val="Normal"/>
    <w:link w:val="SCCLsocPrefixChar"/>
    <w:rPr>
      <w:b/>
    </w:rPr>
  </w:style>
  <w:style w:type="character" w:customStyle="1" w:styleId="SCCLsocPrefixChar">
    <w:name w:val="SCC.Lsoc.Prefix Char"/>
    <w:basedOn w:val="DefaultParagraphFont"/>
    <w:link w:val="SCCLsocPrefix"/>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Pr>
      <w:rFonts w:cs="Times New Roman"/>
      <w:b/>
      <w:szCs w:val="24"/>
    </w:rPr>
  </w:style>
  <w:style w:type="character" w:customStyle="1" w:styleId="SCCLsocSubfileSeparatorChar">
    <w:name w:val="SCC.Lsoc.SubfileSeparator Char"/>
    <w:basedOn w:val="DefaultParagraphFont"/>
    <w:link w:val="SCCLsocSubfileSeparator"/>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pPr>
      <w:jc w:val="center"/>
    </w:pPr>
  </w:style>
  <w:style w:type="character" w:customStyle="1" w:styleId="SCCLsocVersusChar">
    <w:name w:val="SCC.Lsoc.Versus Char"/>
    <w:basedOn w:val="DefaultParagraphFont"/>
    <w:link w:val="SCCLsocVersus"/>
    <w:rPr>
      <w:rFonts w:ascii="Times New Roman" w:eastAsiaTheme="minorHAnsi" w:hAnsi="Times New Roman"/>
      <w:sz w:val="24"/>
      <w:lang w:eastAsia="en-US"/>
    </w:rPr>
  </w:style>
  <w:style w:type="paragraph" w:styleId="NoSpacing">
    <w:name w:val="No Spacing"/>
    <w:uiPriority w:val="1"/>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4c8e734e986c1955b5e798c3c8d4b804">
  <xsd:schema xmlns:xsd="http://www.w3.org/2001/XMLSchema" xmlns:xs="http://www.w3.org/2001/XMLSchema" xmlns:p="http://schemas.microsoft.com/office/2006/metadata/properties" xmlns:ns2="40ae4924-d04e-473c-aafa-3657aad971d6" targetNamespace="http://schemas.microsoft.com/office/2006/metadata/properties" ma:root="true" ma:fieldsID="2e4768ccfa031a43025894f3bf70832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Karakatsanis, Côté, Rowe</AuthorContributor>
    <FolderNameEn xmlns="40ae4924-d04e-473c-aafa-3657aad971d6">Leave Application - Judgment on Leave Application</FolderNameEn>
    <Case xmlns="40ae4924-d04e-473c-aafa-3657aad971d6">14123</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2021-10-14T04:00:00+00:00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760BAE-10A6-4A8E-BC00-0E1C850CE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8EBCA-849D-4C78-80D1-308E18FC1913}">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5701F18B-5469-4F96-B153-0EDBC1128D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2038</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2021-10-08T13:51:00Z</dcterms:created>
  <dcterms:modified xsi:type="dcterms:W3CDTF">2021-10-08T18:53:00Z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