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D6E2D" w14:textId="77777777" w:rsidR="00A91595" w:rsidRDefault="004329AB">
      <w:pPr>
        <w:jc w:val="right"/>
      </w:pPr>
      <w:bookmarkStart w:id="0" w:name="_GoBack"/>
      <w:bookmarkEnd w:id="0"/>
      <w:r>
        <w:rPr>
          <w:szCs w:val="24"/>
        </w:rPr>
        <w:t>N</w:t>
      </w:r>
      <w:r>
        <w:rPr>
          <w:szCs w:val="24"/>
          <w:vertAlign w:val="superscript"/>
        </w:rPr>
        <w:t>o</w:t>
      </w:r>
      <w:r>
        <w:t xml:space="preserve"> 39865     </w:t>
      </w:r>
    </w:p>
    <w:p w14:paraId="538D6E2E" w14:textId="77777777" w:rsidR="00A91595" w:rsidRDefault="00A91595"/>
    <w:p w14:paraId="538D6E2F" w14:textId="77777777" w:rsidR="00A91595" w:rsidRDefault="00A91595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A91595" w14:paraId="538D6E33" w14:textId="77777777">
        <w:tc>
          <w:tcPr>
            <w:tcW w:w="2269" w:type="pct"/>
          </w:tcPr>
          <w:p w14:paraId="538D6E30" w14:textId="77777777" w:rsidR="00A91595" w:rsidRDefault="004329AB">
            <w:r>
              <w:t>Le 17 mars 2022</w:t>
            </w:r>
          </w:p>
        </w:tc>
        <w:tc>
          <w:tcPr>
            <w:tcW w:w="381" w:type="pct"/>
          </w:tcPr>
          <w:p w14:paraId="538D6E31" w14:textId="77777777" w:rsidR="00A91595" w:rsidRDefault="00A91595"/>
        </w:tc>
        <w:tc>
          <w:tcPr>
            <w:tcW w:w="2350" w:type="pct"/>
          </w:tcPr>
          <w:p w14:paraId="538D6E32" w14:textId="77777777" w:rsidR="00A91595" w:rsidRDefault="004329AB">
            <w:pPr>
              <w:rPr>
                <w:lang w:val="en-CA"/>
              </w:rPr>
            </w:pPr>
            <w:r>
              <w:t>March 17, 2022</w:t>
            </w:r>
          </w:p>
        </w:tc>
      </w:tr>
      <w:tr w:rsidR="00A91595" w14:paraId="538D6E37" w14:textId="77777777">
        <w:tc>
          <w:tcPr>
            <w:tcW w:w="2269" w:type="pct"/>
            <w:tcMar>
              <w:top w:w="0" w:type="dxa"/>
              <w:bottom w:w="0" w:type="dxa"/>
            </w:tcMar>
          </w:tcPr>
          <w:p w14:paraId="538D6E34" w14:textId="77777777" w:rsidR="00A91595" w:rsidRDefault="00A91595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8D6E35" w14:textId="77777777" w:rsidR="00A91595" w:rsidRDefault="00A91595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8D6E36" w14:textId="77777777" w:rsidR="00A91595" w:rsidRDefault="00A91595">
            <w:pPr>
              <w:rPr>
                <w:lang w:val="en-CA"/>
              </w:rPr>
            </w:pPr>
          </w:p>
        </w:tc>
      </w:tr>
      <w:tr w:rsidR="00A91595" w14:paraId="538D6E4B" w14:textId="77777777">
        <w:tc>
          <w:tcPr>
            <w:tcW w:w="2269" w:type="pct"/>
          </w:tcPr>
          <w:p w14:paraId="538D6E38" w14:textId="77777777" w:rsidR="00A91595" w:rsidRDefault="00A91595"/>
          <w:p w14:paraId="538D6E39" w14:textId="77777777" w:rsidR="00A91595" w:rsidRDefault="004329AB">
            <w:pPr>
              <w:pStyle w:val="SCCLsocPrefix"/>
            </w:pPr>
            <w:r>
              <w:t>ENTRE :</w:t>
            </w:r>
          </w:p>
          <w:p w14:paraId="538D6E3A" w14:textId="77777777" w:rsidR="00A91595" w:rsidRDefault="00A91595" w:rsidP="004329AB"/>
          <w:p w14:paraId="538D6E3B" w14:textId="77777777" w:rsidR="00A91595" w:rsidRDefault="004329AB">
            <w:pPr>
              <w:pStyle w:val="SCCLsocParty"/>
            </w:pPr>
            <w:r>
              <w:t>Dino Sabelli</w:t>
            </w:r>
            <w:r>
              <w:br/>
            </w:r>
          </w:p>
          <w:p w14:paraId="538D6E3C" w14:textId="77777777" w:rsidR="00A91595" w:rsidRDefault="004329AB">
            <w:pPr>
              <w:pStyle w:val="SCCLsocPartyRole"/>
            </w:pPr>
            <w:r>
              <w:t>Demandeur</w:t>
            </w:r>
            <w:r>
              <w:br/>
            </w:r>
          </w:p>
          <w:p w14:paraId="538D6E3D" w14:textId="77777777" w:rsidR="00A91595" w:rsidRDefault="004329AB">
            <w:pPr>
              <w:pStyle w:val="SCCLsocVersus"/>
            </w:pPr>
            <w:r>
              <w:t>- et -</w:t>
            </w:r>
          </w:p>
          <w:p w14:paraId="538D6E3E" w14:textId="77777777" w:rsidR="00A91595" w:rsidRDefault="00A91595"/>
          <w:p w14:paraId="538D6E3F" w14:textId="533026BF" w:rsidR="00A91595" w:rsidRDefault="004329AB">
            <w:pPr>
              <w:pStyle w:val="SCCLsocParty"/>
            </w:pPr>
            <w:r>
              <w:t>Le Repos de Saint-François-d’Assise</w:t>
            </w:r>
            <w:r>
              <w:br/>
            </w:r>
          </w:p>
          <w:p w14:paraId="538D6E40" w14:textId="77777777" w:rsidR="00A91595" w:rsidRDefault="004329A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38D6E41" w14:textId="77777777" w:rsidR="00A91595" w:rsidRDefault="00A91595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38D6E42" w14:textId="77777777" w:rsidR="00A91595" w:rsidRDefault="00A91595">
            <w:pPr>
              <w:rPr>
                <w:lang w:val="en-US"/>
              </w:rPr>
            </w:pPr>
          </w:p>
          <w:p w14:paraId="538D6E43" w14:textId="77777777" w:rsidR="00A91595" w:rsidRDefault="004329AB">
            <w:pPr>
              <w:pStyle w:val="SCCLsocPrefix"/>
              <w:rPr>
                <w:lang w:val="en-US"/>
              </w:rPr>
            </w:pPr>
            <w:r>
              <w:rPr>
                <w:lang w:val="en-US"/>
              </w:rPr>
              <w:t>BETWEEN:</w:t>
            </w:r>
          </w:p>
          <w:p w14:paraId="538D6E44" w14:textId="77777777" w:rsidR="00A91595" w:rsidRDefault="00A91595" w:rsidP="004329AB">
            <w:pPr>
              <w:rPr>
                <w:lang w:val="en-US"/>
              </w:rPr>
            </w:pPr>
          </w:p>
          <w:p w14:paraId="538D6E45" w14:textId="77777777" w:rsidR="00A91595" w:rsidRDefault="004329AB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Dino Sabelli</w:t>
            </w:r>
            <w:r>
              <w:rPr>
                <w:lang w:val="en-US"/>
              </w:rPr>
              <w:br/>
            </w:r>
          </w:p>
          <w:p w14:paraId="538D6E46" w14:textId="77777777" w:rsidR="00A91595" w:rsidRDefault="004329AB">
            <w:pPr>
              <w:pStyle w:val="SCCLsocPartyRole"/>
              <w:rPr>
                <w:lang w:val="en-US"/>
              </w:rPr>
            </w:pPr>
            <w:r>
              <w:rPr>
                <w:lang w:val="en-US"/>
              </w:rPr>
              <w:t>Applicant</w:t>
            </w:r>
            <w:r>
              <w:rPr>
                <w:lang w:val="en-US"/>
              </w:rPr>
              <w:br/>
            </w:r>
          </w:p>
          <w:p w14:paraId="538D6E47" w14:textId="77777777" w:rsidR="00A91595" w:rsidRDefault="004329AB">
            <w:pPr>
              <w:pStyle w:val="SCCLsocVersus"/>
              <w:rPr>
                <w:lang w:val="en-US"/>
              </w:rPr>
            </w:pPr>
            <w:r>
              <w:rPr>
                <w:lang w:val="en-US"/>
              </w:rPr>
              <w:t>- and -</w:t>
            </w:r>
          </w:p>
          <w:p w14:paraId="538D6E48" w14:textId="77777777" w:rsidR="00A91595" w:rsidRDefault="00A91595">
            <w:pPr>
              <w:rPr>
                <w:lang w:val="en-US"/>
              </w:rPr>
            </w:pPr>
          </w:p>
          <w:p w14:paraId="538D6E49" w14:textId="794B5FE0" w:rsidR="00A91595" w:rsidRDefault="004329AB">
            <w:pPr>
              <w:pStyle w:val="SCCLsocParty"/>
            </w:pPr>
            <w:r>
              <w:t>Le Repos de Saint-François-d’Assise</w:t>
            </w:r>
            <w:r>
              <w:br/>
            </w:r>
          </w:p>
          <w:p w14:paraId="538D6E4A" w14:textId="77777777" w:rsidR="00A91595" w:rsidRDefault="004329AB">
            <w:pPr>
              <w:pStyle w:val="SCCLsocPartyRole"/>
            </w:pPr>
            <w:r>
              <w:t>Respondent</w:t>
            </w:r>
          </w:p>
        </w:tc>
      </w:tr>
      <w:tr w:rsidR="00A91595" w14:paraId="538D6E4F" w14:textId="77777777">
        <w:tc>
          <w:tcPr>
            <w:tcW w:w="2269" w:type="pct"/>
            <w:tcMar>
              <w:top w:w="0" w:type="dxa"/>
              <w:bottom w:w="0" w:type="dxa"/>
            </w:tcMar>
          </w:tcPr>
          <w:p w14:paraId="538D6E4C" w14:textId="77777777" w:rsidR="00A91595" w:rsidRDefault="00A91595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8D6E4D" w14:textId="77777777" w:rsidR="00A91595" w:rsidRDefault="00A91595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8D6E4E" w14:textId="77777777" w:rsidR="00A91595" w:rsidRDefault="00A91595">
            <w:pPr>
              <w:rPr>
                <w:lang w:val="en-CA"/>
              </w:rPr>
            </w:pPr>
          </w:p>
        </w:tc>
      </w:tr>
      <w:tr w:rsidR="00A91595" w:rsidRPr="004329AB" w14:paraId="538D6E5B" w14:textId="77777777">
        <w:tc>
          <w:tcPr>
            <w:tcW w:w="2269" w:type="pct"/>
          </w:tcPr>
          <w:p w14:paraId="538D6E50" w14:textId="77777777" w:rsidR="00A91595" w:rsidRDefault="004329AB">
            <w:pPr>
              <w:jc w:val="center"/>
            </w:pPr>
            <w:r>
              <w:t>JUGEMENT</w:t>
            </w:r>
          </w:p>
          <w:p w14:paraId="538D6E51" w14:textId="77777777" w:rsidR="00A91595" w:rsidRDefault="00A91595">
            <w:pPr>
              <w:jc w:val="center"/>
            </w:pPr>
          </w:p>
          <w:p w14:paraId="538D6E52" w14:textId="77777777" w:rsidR="00A91595" w:rsidRDefault="004329AB">
            <w:pPr>
              <w:jc w:val="both"/>
            </w:pPr>
            <w:r>
              <w:t>La demande d’autorisation d’appel de l’arrêt de la Cour d’appel du Québec (Montréal), numéro 500-09-700003-205,  2021 QCCA 1173, daté du 20 juillet 2021, est rejetée avec dépens.</w:t>
            </w:r>
          </w:p>
          <w:p w14:paraId="538D6E53" w14:textId="77777777" w:rsidR="00A91595" w:rsidRDefault="00A91595">
            <w:pPr>
              <w:jc w:val="both"/>
            </w:pPr>
          </w:p>
          <w:p w14:paraId="538D6E54" w14:textId="77777777" w:rsidR="00A91595" w:rsidRDefault="00A91595">
            <w:pPr>
              <w:jc w:val="both"/>
            </w:pPr>
          </w:p>
        </w:tc>
        <w:tc>
          <w:tcPr>
            <w:tcW w:w="381" w:type="pct"/>
          </w:tcPr>
          <w:p w14:paraId="538D6E55" w14:textId="77777777" w:rsidR="00A91595" w:rsidRDefault="00A91595">
            <w:pPr>
              <w:jc w:val="center"/>
            </w:pPr>
          </w:p>
        </w:tc>
        <w:tc>
          <w:tcPr>
            <w:tcW w:w="2350" w:type="pct"/>
          </w:tcPr>
          <w:p w14:paraId="538D6E56" w14:textId="77777777" w:rsidR="00A91595" w:rsidRDefault="004329A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JUDGMENT</w:t>
            </w:r>
          </w:p>
          <w:p w14:paraId="538D6E57" w14:textId="77777777" w:rsidR="00A91595" w:rsidRDefault="00A91595">
            <w:pPr>
              <w:jc w:val="center"/>
              <w:rPr>
                <w:lang w:val="en-CA"/>
              </w:rPr>
            </w:pPr>
          </w:p>
          <w:p w14:paraId="538D6E58" w14:textId="77777777" w:rsidR="00A91595" w:rsidRDefault="004329AB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>
              <w:rPr>
                <w:lang w:val="en-CA"/>
              </w:rPr>
              <w:t xml:space="preserve"> </w:t>
            </w:r>
            <w:r>
              <w:rPr>
                <w:lang w:val="en-US"/>
              </w:rPr>
              <w:t>Court of Appeal of Quebec (Montréal)</w:t>
            </w:r>
            <w:r>
              <w:rPr>
                <w:lang w:val="en-CA"/>
              </w:rPr>
              <w:t xml:space="preserve">, Number </w:t>
            </w:r>
            <w:r>
              <w:rPr>
                <w:lang w:val="en-US"/>
              </w:rPr>
              <w:t>500-09-700003-205</w:t>
            </w:r>
            <w:r>
              <w:rPr>
                <w:lang w:val="en-CA"/>
              </w:rPr>
              <w:t xml:space="preserve">,  </w:t>
            </w:r>
            <w:r>
              <w:rPr>
                <w:lang w:val="en-US"/>
              </w:rPr>
              <w:t xml:space="preserve">2021 QCCA 1173, </w:t>
            </w:r>
            <w:r>
              <w:rPr>
                <w:lang w:val="en-CA"/>
              </w:rPr>
              <w:t xml:space="preserve">dated </w:t>
            </w:r>
            <w:r>
              <w:rPr>
                <w:lang w:val="en-US"/>
              </w:rPr>
              <w:t>July 20, 2021</w:t>
            </w:r>
            <w:r>
              <w:rPr>
                <w:lang w:val="en-CA"/>
              </w:rPr>
              <w:t xml:space="preserve"> is dismissed with costs.  </w:t>
            </w:r>
          </w:p>
          <w:p w14:paraId="538D6E59" w14:textId="77777777" w:rsidR="00A91595" w:rsidRDefault="00A91595">
            <w:pPr>
              <w:jc w:val="both"/>
              <w:rPr>
                <w:lang w:val="en-CA"/>
              </w:rPr>
            </w:pPr>
          </w:p>
          <w:p w14:paraId="538D6E5A" w14:textId="77777777" w:rsidR="00A91595" w:rsidRDefault="00A91595">
            <w:pPr>
              <w:jc w:val="both"/>
              <w:rPr>
                <w:lang w:val="en-US"/>
              </w:rPr>
            </w:pPr>
          </w:p>
        </w:tc>
      </w:tr>
    </w:tbl>
    <w:p w14:paraId="538D6E5C" w14:textId="77777777" w:rsidR="00A91595" w:rsidRDefault="00A91595">
      <w:pPr>
        <w:rPr>
          <w:lang w:val="en-US"/>
        </w:rPr>
      </w:pPr>
    </w:p>
    <w:p w14:paraId="538D6E5D" w14:textId="77777777" w:rsidR="00A91595" w:rsidRDefault="00A91595">
      <w:pPr>
        <w:jc w:val="center"/>
        <w:rPr>
          <w:lang w:val="en-US"/>
        </w:rPr>
      </w:pPr>
    </w:p>
    <w:p w14:paraId="538D6E5E" w14:textId="77777777" w:rsidR="00A91595" w:rsidRDefault="00A91595">
      <w:pPr>
        <w:jc w:val="center"/>
        <w:rPr>
          <w:lang w:val="en-US"/>
        </w:rPr>
      </w:pPr>
    </w:p>
    <w:p w14:paraId="538D6E5F" w14:textId="77777777" w:rsidR="00A91595" w:rsidRDefault="00A91595">
      <w:pPr>
        <w:jc w:val="center"/>
        <w:rPr>
          <w:lang w:val="en-US"/>
        </w:rPr>
      </w:pPr>
    </w:p>
    <w:p w14:paraId="538D6E60" w14:textId="77777777" w:rsidR="00A91595" w:rsidRDefault="004329AB">
      <w:pPr>
        <w:jc w:val="center"/>
      </w:pPr>
      <w:r>
        <w:t>J.C.C.</w:t>
      </w:r>
    </w:p>
    <w:p w14:paraId="538D6E61" w14:textId="77777777" w:rsidR="00A91595" w:rsidRDefault="004329AB">
      <w:pPr>
        <w:jc w:val="center"/>
      </w:pPr>
      <w:r>
        <w:t>C.J.C.</w:t>
      </w:r>
    </w:p>
    <w:p w14:paraId="538D6E62" w14:textId="77777777" w:rsidR="00A91595" w:rsidRDefault="00A91595">
      <w:pPr>
        <w:jc w:val="center"/>
      </w:pPr>
    </w:p>
    <w:sectPr w:rsidR="00A91595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D6E65" w14:textId="77777777" w:rsidR="00A91595" w:rsidRDefault="004329AB">
      <w:r>
        <w:separator/>
      </w:r>
    </w:p>
  </w:endnote>
  <w:endnote w:type="continuationSeparator" w:id="0">
    <w:p w14:paraId="538D6E66" w14:textId="77777777" w:rsidR="00A91595" w:rsidRDefault="0043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D6E63" w14:textId="77777777" w:rsidR="00A91595" w:rsidRDefault="004329AB">
      <w:r>
        <w:separator/>
      </w:r>
    </w:p>
  </w:footnote>
  <w:footnote w:type="continuationSeparator" w:id="0">
    <w:p w14:paraId="538D6E64" w14:textId="77777777" w:rsidR="00A91595" w:rsidRDefault="0043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D6E67" w14:textId="77777777" w:rsidR="00A91595" w:rsidRDefault="004329AB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noProof/>
        <w:szCs w:val="24"/>
      </w:rPr>
      <w:t>4</w:t>
    </w:r>
    <w:r>
      <w:rPr>
        <w:szCs w:val="24"/>
      </w:rPr>
      <w:fldChar w:fldCharType="end"/>
    </w:r>
    <w:r>
      <w:rPr>
        <w:szCs w:val="24"/>
      </w:rPr>
      <w:t xml:space="preserve"> -</w:t>
    </w:r>
  </w:p>
  <w:p w14:paraId="538D6E68" w14:textId="77777777" w:rsidR="00A91595" w:rsidRDefault="00A91595">
    <w:pPr>
      <w:rPr>
        <w:szCs w:val="24"/>
      </w:rPr>
    </w:pPr>
  </w:p>
  <w:p w14:paraId="538D6E69" w14:textId="77777777" w:rsidR="00A91595" w:rsidRDefault="00A91595">
    <w:pPr>
      <w:rPr>
        <w:szCs w:val="24"/>
      </w:rPr>
    </w:pPr>
  </w:p>
  <w:p w14:paraId="538D6E6A" w14:textId="77777777" w:rsidR="00A91595" w:rsidRDefault="004329AB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39865</w:t>
    </w:r>
    <w:r>
      <w:rPr>
        <w:szCs w:val="24"/>
      </w:rPr>
      <w:t>     </w:t>
    </w:r>
  </w:p>
  <w:p w14:paraId="538D6E6B" w14:textId="77777777" w:rsidR="00A91595" w:rsidRDefault="00A91595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38D6E6C" w14:textId="77777777" w:rsidR="00A91595" w:rsidRDefault="00A91595"/>
      <w:p w14:paraId="538D6E6D" w14:textId="77777777" w:rsidR="00A91595" w:rsidRDefault="00A91595"/>
      <w:p w14:paraId="538D6E6E" w14:textId="77777777" w:rsidR="00A91595" w:rsidRDefault="00A91595"/>
      <w:p w14:paraId="538D6E6F" w14:textId="77777777" w:rsidR="00A91595" w:rsidRDefault="00A91595"/>
      <w:p w14:paraId="538D6E70" w14:textId="77777777" w:rsidR="00A91595" w:rsidRDefault="00A91595"/>
      <w:p w14:paraId="538D6E71" w14:textId="77777777" w:rsidR="00A91595" w:rsidRDefault="00A91595"/>
      <w:p w14:paraId="538D6E72" w14:textId="77777777" w:rsidR="00A91595" w:rsidRDefault="00A91595"/>
      <w:p w14:paraId="538D6E73" w14:textId="77777777" w:rsidR="00A91595" w:rsidRDefault="00A91595"/>
      <w:p w14:paraId="538D6E74" w14:textId="77777777" w:rsidR="00A91595" w:rsidRDefault="00A91595"/>
      <w:p w14:paraId="538D6E75" w14:textId="77777777" w:rsidR="00A91595" w:rsidRDefault="00A91595">
        <w:pPr>
          <w:pStyle w:val="Header"/>
        </w:pPr>
      </w:p>
      <w:p w14:paraId="538D6E76" w14:textId="77777777" w:rsidR="00A91595" w:rsidRDefault="00E36718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95"/>
    <w:rsid w:val="004329AB"/>
    <w:rsid w:val="00A91595"/>
    <w:rsid w:val="00E3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38D6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Pr>
      <w:b/>
    </w:rPr>
  </w:style>
  <w:style w:type="character" w:customStyle="1" w:styleId="SCCLsocPrefixChar">
    <w:name w:val="SCC.Lsoc.Prefix Char"/>
    <w:basedOn w:val="DefaultParagraphFont"/>
    <w:link w:val="SCCLsocPrefix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14296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DA541-141B-4F34-9223-739E490EF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7E3CA-FF56-461F-AB22-946178550FC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9D8A4FC-E51F-4E87-8DCE-83DF0BBA7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2022-03-11T13:56:00Z</dcterms:created>
  <dcterms:modified xsi:type="dcterms:W3CDTF">2022-03-11T13:56:00Z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