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08E0" w14:textId="77777777" w:rsidR="00CE7035" w:rsidRDefault="00BE0DAB">
      <w:pPr>
        <w:jc w:val="right"/>
      </w:pPr>
      <w:bookmarkStart w:id="0" w:name="_GoBack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39859     </w:t>
      </w:r>
    </w:p>
    <w:bookmarkEnd w:id="0"/>
    <w:p w14:paraId="744108E1" w14:textId="77777777" w:rsidR="00CE7035" w:rsidRDefault="00CE7035"/>
    <w:p w14:paraId="744108E2" w14:textId="77777777" w:rsidR="00CE7035" w:rsidRDefault="00CE7035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CE7035" w14:paraId="744108E6" w14:textId="77777777">
        <w:tc>
          <w:tcPr>
            <w:tcW w:w="2269" w:type="pct"/>
          </w:tcPr>
          <w:p w14:paraId="744108E3" w14:textId="77777777" w:rsidR="00CE7035" w:rsidRDefault="00BE0DAB">
            <w:r>
              <w:t>Le 28 avril 2022</w:t>
            </w:r>
          </w:p>
        </w:tc>
        <w:tc>
          <w:tcPr>
            <w:tcW w:w="381" w:type="pct"/>
          </w:tcPr>
          <w:p w14:paraId="744108E4" w14:textId="77777777" w:rsidR="00CE7035" w:rsidRDefault="00CE7035"/>
        </w:tc>
        <w:tc>
          <w:tcPr>
            <w:tcW w:w="2350" w:type="pct"/>
          </w:tcPr>
          <w:p w14:paraId="744108E5" w14:textId="77777777" w:rsidR="00CE7035" w:rsidRDefault="00BE0DAB">
            <w:pPr>
              <w:rPr>
                <w:lang w:val="en-CA"/>
              </w:rPr>
            </w:pPr>
            <w:r>
              <w:t>April 28, 2022</w:t>
            </w:r>
          </w:p>
        </w:tc>
      </w:tr>
      <w:tr w:rsidR="00CE7035" w14:paraId="744108EA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744108E7" w14:textId="77777777" w:rsidR="00CE7035" w:rsidRDefault="00CE7035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4108E8" w14:textId="77777777" w:rsidR="00CE7035" w:rsidRDefault="00CE7035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4108E9" w14:textId="77777777" w:rsidR="00CE7035" w:rsidRDefault="00CE7035">
            <w:pPr>
              <w:rPr>
                <w:lang w:val="en-CA"/>
              </w:rPr>
            </w:pPr>
          </w:p>
        </w:tc>
      </w:tr>
      <w:tr w:rsidR="00CE7035" w14:paraId="7441090A" w14:textId="77777777">
        <w:tc>
          <w:tcPr>
            <w:tcW w:w="2269" w:type="pct"/>
          </w:tcPr>
          <w:p w14:paraId="744108EB" w14:textId="77777777" w:rsidR="00CE7035" w:rsidRDefault="00CE7035"/>
          <w:p w14:paraId="744108EC" w14:textId="77777777" w:rsidR="00CE7035" w:rsidRDefault="00BE0DAB">
            <w:pPr>
              <w:pStyle w:val="SCCLsocPrefix"/>
            </w:pPr>
            <w:r>
              <w:t>ENTRE :</w:t>
            </w:r>
          </w:p>
          <w:p w14:paraId="744108ED" w14:textId="77777777" w:rsidR="00CE7035" w:rsidRDefault="00CE7035" w:rsidP="00CF4BDF"/>
          <w:p w14:paraId="744108EE" w14:textId="7DBB9767" w:rsidR="00CE7035" w:rsidRDefault="00BE0DAB">
            <w:pPr>
              <w:pStyle w:val="SCCLsocParty"/>
            </w:pPr>
            <w:r>
              <w:t>Yannis Mallat, Olivier Paris et Francis Baillet</w:t>
            </w:r>
            <w:r>
              <w:br/>
            </w:r>
          </w:p>
          <w:p w14:paraId="744108EF" w14:textId="77777777" w:rsidR="00CE7035" w:rsidRDefault="00BE0DAB">
            <w:pPr>
              <w:pStyle w:val="SCCLsocPartyRole"/>
            </w:pPr>
            <w:r>
              <w:t>Demandeurs</w:t>
            </w:r>
            <w:r>
              <w:br/>
            </w:r>
          </w:p>
          <w:p w14:paraId="744108F0" w14:textId="77777777" w:rsidR="00CE7035" w:rsidRDefault="00BE0DAB">
            <w:pPr>
              <w:pStyle w:val="SCCLsocVersus"/>
            </w:pPr>
            <w:r>
              <w:t>- et -</w:t>
            </w:r>
          </w:p>
          <w:p w14:paraId="744108F1" w14:textId="77777777" w:rsidR="00CE7035" w:rsidRDefault="00CE7035"/>
          <w:p w14:paraId="744108F2" w14:textId="0CF104ED" w:rsidR="00CE7035" w:rsidRDefault="00BE0DAB">
            <w:pPr>
              <w:pStyle w:val="SCCLsocParty"/>
            </w:pPr>
            <w:r>
              <w:t>Autorité des marchés financiers de France et Autorité des marchés financiers</w:t>
            </w:r>
            <w:r>
              <w:br/>
            </w:r>
          </w:p>
          <w:p w14:paraId="744108F3" w14:textId="77777777" w:rsidR="00CE7035" w:rsidRDefault="00BE0DAB">
            <w:pPr>
              <w:pStyle w:val="SCCLsocPartyRole"/>
            </w:pPr>
            <w:r>
              <w:t>Intimées</w:t>
            </w:r>
          </w:p>
          <w:p w14:paraId="744108F4" w14:textId="77777777" w:rsidR="00CE7035" w:rsidRDefault="00CE7035"/>
          <w:p w14:paraId="744108F5" w14:textId="77777777" w:rsidR="00CE7035" w:rsidRDefault="00BE0DAB">
            <w:pPr>
              <w:pStyle w:val="SCCLsocVersus"/>
            </w:pPr>
            <w:r>
              <w:t>- et -</w:t>
            </w:r>
          </w:p>
          <w:p w14:paraId="744108F6" w14:textId="77777777" w:rsidR="00CE7035" w:rsidRDefault="00CE7035"/>
          <w:p w14:paraId="744108F7" w14:textId="77777777" w:rsidR="00CE7035" w:rsidRDefault="00BE0DAB">
            <w:pPr>
              <w:pStyle w:val="SCCLsocParty"/>
            </w:pPr>
            <w:r>
              <w:t>Procureur général du Québec</w:t>
            </w:r>
          </w:p>
          <w:p w14:paraId="744108F8" w14:textId="77777777" w:rsidR="00CE7035" w:rsidRDefault="00CE7035"/>
          <w:p w14:paraId="744108F9" w14:textId="77777777" w:rsidR="00CE7035" w:rsidRDefault="00BE0DA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44108FA" w14:textId="77777777" w:rsidR="00CE7035" w:rsidRPr="00CF4BDF" w:rsidRDefault="00CE7035"/>
        </w:tc>
        <w:tc>
          <w:tcPr>
            <w:tcW w:w="2350" w:type="pct"/>
          </w:tcPr>
          <w:p w14:paraId="744108FB" w14:textId="77777777" w:rsidR="00CE7035" w:rsidRPr="00CF4BDF" w:rsidRDefault="00CE7035">
            <w:pPr>
              <w:rPr>
                <w:lang w:val="en-US"/>
              </w:rPr>
            </w:pPr>
          </w:p>
          <w:p w14:paraId="744108FC" w14:textId="77777777" w:rsidR="00CE7035" w:rsidRDefault="00BE0DAB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744108FD" w14:textId="77777777" w:rsidR="00CE7035" w:rsidRDefault="00CE7035" w:rsidP="00CF4BDF">
            <w:pPr>
              <w:rPr>
                <w:lang w:val="en-US"/>
              </w:rPr>
            </w:pPr>
          </w:p>
          <w:p w14:paraId="744108FE" w14:textId="1556AC67" w:rsidR="00CE7035" w:rsidRDefault="00BE0DAB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Yannis Mallat, Olivier Paris and Francis Baillet</w:t>
            </w:r>
            <w:r>
              <w:rPr>
                <w:lang w:val="en-US"/>
              </w:rPr>
              <w:br/>
            </w:r>
          </w:p>
          <w:p w14:paraId="744108FF" w14:textId="77777777" w:rsidR="00CE7035" w:rsidRPr="00CF4BDF" w:rsidRDefault="00BE0DAB">
            <w:pPr>
              <w:pStyle w:val="SCCLsocPartyRole"/>
            </w:pPr>
            <w:r w:rsidRPr="00CF4BDF">
              <w:t>Applicants</w:t>
            </w:r>
            <w:r w:rsidRPr="00CF4BDF">
              <w:br/>
            </w:r>
          </w:p>
          <w:p w14:paraId="74410900" w14:textId="77777777" w:rsidR="00CE7035" w:rsidRPr="00CF4BDF" w:rsidRDefault="00BE0DAB">
            <w:pPr>
              <w:pStyle w:val="SCCLsocVersus"/>
            </w:pPr>
            <w:r w:rsidRPr="00CF4BDF">
              <w:t>- and -</w:t>
            </w:r>
          </w:p>
          <w:p w14:paraId="74410901" w14:textId="77777777" w:rsidR="00CE7035" w:rsidRPr="00CF4BDF" w:rsidRDefault="00CE7035"/>
          <w:p w14:paraId="74410902" w14:textId="32405717" w:rsidR="00CE7035" w:rsidRDefault="00BE0DAB">
            <w:pPr>
              <w:pStyle w:val="SCCLsocParty"/>
            </w:pPr>
            <w:r>
              <w:t>Autorité des marchés financiers de France and Autorité des marchés financiers</w:t>
            </w:r>
            <w:r>
              <w:br/>
            </w:r>
          </w:p>
          <w:p w14:paraId="74410903" w14:textId="77777777" w:rsidR="00CE7035" w:rsidRPr="00CF4BDF" w:rsidRDefault="00BE0DAB">
            <w:pPr>
              <w:pStyle w:val="SCCLsocPartyRole"/>
              <w:rPr>
                <w:lang w:val="en-CA"/>
              </w:rPr>
            </w:pPr>
            <w:r w:rsidRPr="00CF4BDF">
              <w:rPr>
                <w:lang w:val="en-CA"/>
              </w:rPr>
              <w:t>Respondents</w:t>
            </w:r>
          </w:p>
          <w:p w14:paraId="74410904" w14:textId="77777777" w:rsidR="00CE7035" w:rsidRPr="00CF4BDF" w:rsidRDefault="00CE7035">
            <w:pPr>
              <w:rPr>
                <w:lang w:val="en-CA"/>
              </w:rPr>
            </w:pPr>
          </w:p>
          <w:p w14:paraId="74410905" w14:textId="77777777" w:rsidR="00CE7035" w:rsidRPr="00CF4BDF" w:rsidRDefault="00BE0DAB">
            <w:pPr>
              <w:pStyle w:val="SCCLsocVersus"/>
              <w:rPr>
                <w:lang w:val="en-CA"/>
              </w:rPr>
            </w:pPr>
            <w:r w:rsidRPr="00CF4BDF">
              <w:rPr>
                <w:lang w:val="en-CA"/>
              </w:rPr>
              <w:t>- and -</w:t>
            </w:r>
          </w:p>
          <w:p w14:paraId="74410906" w14:textId="77777777" w:rsidR="00CE7035" w:rsidRPr="00CF4BDF" w:rsidRDefault="00CE7035">
            <w:pPr>
              <w:rPr>
                <w:lang w:val="en-CA"/>
              </w:rPr>
            </w:pPr>
          </w:p>
          <w:p w14:paraId="74410907" w14:textId="6959DFB3" w:rsidR="00CE7035" w:rsidRPr="00CF4BDF" w:rsidRDefault="00BE0DAB">
            <w:pPr>
              <w:pStyle w:val="SCCLsocParty"/>
              <w:rPr>
                <w:lang w:val="en-CA"/>
              </w:rPr>
            </w:pPr>
            <w:r w:rsidRPr="00CF4BDF">
              <w:rPr>
                <w:lang w:val="en-CA"/>
              </w:rPr>
              <w:t>Attorney General of Québec</w:t>
            </w:r>
          </w:p>
          <w:p w14:paraId="74410908" w14:textId="77777777" w:rsidR="00CE7035" w:rsidRPr="00CF4BDF" w:rsidRDefault="00CE7035">
            <w:pPr>
              <w:rPr>
                <w:lang w:val="en-CA"/>
              </w:rPr>
            </w:pPr>
          </w:p>
          <w:p w14:paraId="74410909" w14:textId="77777777" w:rsidR="00CE7035" w:rsidRDefault="00BE0DAB">
            <w:pPr>
              <w:pStyle w:val="SCCLsocPartyRole"/>
            </w:pPr>
            <w:r>
              <w:t>Intervener</w:t>
            </w:r>
          </w:p>
        </w:tc>
      </w:tr>
      <w:tr w:rsidR="00CE7035" w14:paraId="7441090E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7441090B" w14:textId="77777777" w:rsidR="00CE7035" w:rsidRDefault="00CE7035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41090C" w14:textId="77777777" w:rsidR="00CE7035" w:rsidRDefault="00CE7035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41090D" w14:textId="77777777" w:rsidR="00CE7035" w:rsidRDefault="00CE7035">
            <w:pPr>
              <w:rPr>
                <w:lang w:val="en-CA"/>
              </w:rPr>
            </w:pPr>
          </w:p>
        </w:tc>
      </w:tr>
      <w:tr w:rsidR="00CE7035" w:rsidRPr="00CF4BDF" w14:paraId="7441091B" w14:textId="77777777">
        <w:tc>
          <w:tcPr>
            <w:tcW w:w="2269" w:type="pct"/>
          </w:tcPr>
          <w:p w14:paraId="7441090F" w14:textId="77777777" w:rsidR="00CE7035" w:rsidRDefault="00BE0DAB">
            <w:pPr>
              <w:jc w:val="center"/>
            </w:pPr>
            <w:r>
              <w:t>JUGEMENT</w:t>
            </w:r>
          </w:p>
          <w:p w14:paraId="74410910" w14:textId="77777777" w:rsidR="00CE7035" w:rsidRDefault="00CE7035">
            <w:pPr>
              <w:jc w:val="center"/>
            </w:pPr>
          </w:p>
          <w:p w14:paraId="74410911" w14:textId="2ED716D9" w:rsidR="00CE7035" w:rsidRDefault="00BE0DAB">
            <w:pPr>
              <w:jc w:val="both"/>
            </w:pPr>
            <w:r>
              <w:t>La demande d’autorisation d’appel de l’arrêt de la Cour d’appel du Québec (Montréal), numéro 500-09-027845-189, 2021 QCCA 1102, daté du 6 juillet 2021, est rejetée avec dépens en faveur des intimées. La demande d’autorisation d’appel incident déposée par l’intimée, Autorité des marchés financiers, est rejetée avec dépens en faveur des demandeurs.</w:t>
            </w:r>
          </w:p>
          <w:p w14:paraId="74410916" w14:textId="0A1895DB" w:rsidR="00CE7035" w:rsidRDefault="00CE7035" w:rsidP="00CF4BDF"/>
        </w:tc>
        <w:tc>
          <w:tcPr>
            <w:tcW w:w="381" w:type="pct"/>
          </w:tcPr>
          <w:p w14:paraId="74410917" w14:textId="77777777" w:rsidR="00CE7035" w:rsidRDefault="00CE7035">
            <w:pPr>
              <w:jc w:val="center"/>
            </w:pPr>
          </w:p>
        </w:tc>
        <w:tc>
          <w:tcPr>
            <w:tcW w:w="2350" w:type="pct"/>
          </w:tcPr>
          <w:p w14:paraId="74410918" w14:textId="77777777" w:rsidR="00CE7035" w:rsidRDefault="00BE0D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74410919" w14:textId="77777777" w:rsidR="00CE7035" w:rsidRDefault="00CE7035">
            <w:pPr>
              <w:jc w:val="center"/>
              <w:rPr>
                <w:lang w:val="en-CA"/>
              </w:rPr>
            </w:pPr>
          </w:p>
          <w:p w14:paraId="7441091A" w14:textId="63A06AA0" w:rsidR="00CE7035" w:rsidRDefault="00BE0DA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 xml:space="preserve">500-09-027845-189, 2021 QCCA 1102,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July 6, 2021</w:t>
            </w:r>
            <w:r>
              <w:rPr>
                <w:lang w:val="en-CA"/>
              </w:rPr>
              <w:t xml:space="preserve"> is dismissed with costs to the respondents. The application for leave to cross-appeal filed by the respondent, </w:t>
            </w:r>
            <w:r w:rsidRPr="00CF4BDF">
              <w:rPr>
                <w:lang w:val="en-CA"/>
              </w:rPr>
              <w:t>Autorité des marchés financiers</w:t>
            </w:r>
            <w:r>
              <w:rPr>
                <w:lang w:val="en-CA"/>
              </w:rPr>
              <w:t xml:space="preserve">, is dismissed with costs to </w:t>
            </w:r>
            <w:r>
              <w:rPr>
                <w:lang w:val="en-US"/>
              </w:rPr>
              <w:t>the applicants.</w:t>
            </w:r>
            <w:r>
              <w:rPr>
                <w:lang w:val="en-CA"/>
              </w:rPr>
              <w:t xml:space="preserve"> </w:t>
            </w:r>
          </w:p>
        </w:tc>
      </w:tr>
    </w:tbl>
    <w:p w14:paraId="7441091C" w14:textId="77777777" w:rsidR="00CE7035" w:rsidRDefault="00CE7035">
      <w:pPr>
        <w:rPr>
          <w:lang w:val="en-US"/>
        </w:rPr>
      </w:pPr>
    </w:p>
    <w:p w14:paraId="7441091D" w14:textId="77777777" w:rsidR="00CE7035" w:rsidRDefault="00CE7035">
      <w:pPr>
        <w:jc w:val="center"/>
        <w:rPr>
          <w:lang w:val="en-US"/>
        </w:rPr>
      </w:pPr>
    </w:p>
    <w:p w14:paraId="7441091E" w14:textId="77777777" w:rsidR="00CE7035" w:rsidRDefault="00CE7035">
      <w:pPr>
        <w:jc w:val="center"/>
        <w:rPr>
          <w:lang w:val="en-US"/>
        </w:rPr>
      </w:pPr>
    </w:p>
    <w:p w14:paraId="7441091F" w14:textId="77777777" w:rsidR="00CE7035" w:rsidRDefault="00CE7035">
      <w:pPr>
        <w:jc w:val="center"/>
        <w:rPr>
          <w:lang w:val="en-US"/>
        </w:rPr>
      </w:pPr>
    </w:p>
    <w:p w14:paraId="74410920" w14:textId="77777777" w:rsidR="00CE7035" w:rsidRDefault="00CE7035">
      <w:pPr>
        <w:jc w:val="center"/>
        <w:rPr>
          <w:lang w:val="en-US"/>
        </w:rPr>
      </w:pPr>
    </w:p>
    <w:p w14:paraId="74410921" w14:textId="77777777" w:rsidR="00CE7035" w:rsidRDefault="00BE0DAB">
      <w:pPr>
        <w:jc w:val="center"/>
        <w:rPr>
          <w:lang w:val="en-US"/>
        </w:rPr>
      </w:pPr>
      <w:r>
        <w:rPr>
          <w:lang w:val="en-US"/>
        </w:rPr>
        <w:t>J.C.S.C.</w:t>
      </w:r>
    </w:p>
    <w:p w14:paraId="74410922" w14:textId="77777777" w:rsidR="00CE7035" w:rsidRDefault="00BE0DAB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CE7035">
      <w:headerReference w:type="default" r:id="rId11"/>
      <w:headerReference w:type="first" r:id="rId12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0925" w14:textId="77777777" w:rsidR="00CE7035" w:rsidRDefault="00BE0DAB">
      <w:r>
        <w:separator/>
      </w:r>
    </w:p>
  </w:endnote>
  <w:endnote w:type="continuationSeparator" w:id="0">
    <w:p w14:paraId="74410926" w14:textId="77777777" w:rsidR="00CE7035" w:rsidRDefault="00BE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0923" w14:textId="77777777" w:rsidR="00CE7035" w:rsidRDefault="00BE0DAB">
      <w:r>
        <w:separator/>
      </w:r>
    </w:p>
  </w:footnote>
  <w:footnote w:type="continuationSeparator" w:id="0">
    <w:p w14:paraId="74410924" w14:textId="77777777" w:rsidR="00CE7035" w:rsidRDefault="00BE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0927" w14:textId="77777777" w:rsidR="00CE7035" w:rsidRDefault="00BE0DAB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243BD4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74410928" w14:textId="77777777" w:rsidR="00CE7035" w:rsidRDefault="00CE7035">
    <w:pPr>
      <w:rPr>
        <w:szCs w:val="24"/>
      </w:rPr>
    </w:pPr>
  </w:p>
  <w:p w14:paraId="74410929" w14:textId="77777777" w:rsidR="00CE7035" w:rsidRDefault="00CE7035">
    <w:pPr>
      <w:rPr>
        <w:szCs w:val="24"/>
      </w:rPr>
    </w:pPr>
  </w:p>
  <w:p w14:paraId="7441092A" w14:textId="77777777" w:rsidR="00CE7035" w:rsidRDefault="00BE0DAB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39859</w:t>
    </w:r>
    <w:r>
      <w:rPr>
        <w:szCs w:val="24"/>
      </w:rPr>
      <w:t>     </w:t>
    </w:r>
  </w:p>
  <w:p w14:paraId="7441092B" w14:textId="77777777" w:rsidR="00CE7035" w:rsidRDefault="00CE7035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441092C" w14:textId="77777777" w:rsidR="00CE7035" w:rsidRDefault="00CE7035"/>
      <w:p w14:paraId="7441092D" w14:textId="77777777" w:rsidR="00CE7035" w:rsidRDefault="00CE7035"/>
      <w:p w14:paraId="7441092E" w14:textId="77777777" w:rsidR="00CE7035" w:rsidRDefault="00CE7035"/>
      <w:p w14:paraId="7441092F" w14:textId="77777777" w:rsidR="00CE7035" w:rsidRDefault="00CE7035"/>
      <w:p w14:paraId="74410930" w14:textId="77777777" w:rsidR="00CE7035" w:rsidRDefault="00CE7035"/>
      <w:p w14:paraId="74410931" w14:textId="77777777" w:rsidR="00CE7035" w:rsidRDefault="00CE7035"/>
      <w:p w14:paraId="74410932" w14:textId="77777777" w:rsidR="00CE7035" w:rsidRDefault="00CE7035"/>
      <w:p w14:paraId="74410933" w14:textId="77777777" w:rsidR="00CE7035" w:rsidRDefault="00CE7035"/>
      <w:p w14:paraId="74410934" w14:textId="77777777" w:rsidR="00CE7035" w:rsidRDefault="00CE7035"/>
      <w:p w14:paraId="74410935" w14:textId="77777777" w:rsidR="00CE7035" w:rsidRDefault="00CE7035">
        <w:pPr>
          <w:pStyle w:val="Header"/>
        </w:pPr>
      </w:p>
      <w:p w14:paraId="74410936" w14:textId="77777777" w:rsidR="00CE7035" w:rsidRDefault="00243BD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1CB5"/>
    <w:multiLevelType w:val="hybridMultilevel"/>
    <w:tmpl w:val="CB8676B4"/>
    <w:lvl w:ilvl="0" w:tplc="58B82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78B7"/>
    <w:multiLevelType w:val="hybridMultilevel"/>
    <w:tmpl w:val="8D6CDB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5"/>
    <w:rsid w:val="00243BD4"/>
    <w:rsid w:val="00BE0DAB"/>
    <w:rsid w:val="00CE7035"/>
    <w:rsid w:val="00C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41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 w:cs="Times New Roman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D214-A340-46E9-A070-1C31B2E9C0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C4EF7C-C5B4-43B1-B41C-C3FC907C6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458F-B380-4004-BE2A-4357BF9E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FE15B-48F8-42C5-AA93-6DA9BF3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2022-04-25T18:55:00Z</dcterms:created>
  <dcterms:modified xsi:type="dcterms:W3CDTF">2022-04-25T18:55:00Z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