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00FA" w14:textId="77777777" w:rsidR="008D2DBF" w:rsidRDefault="00CE6888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39907     </w:t>
      </w:r>
    </w:p>
    <w:p w14:paraId="00E800FB" w14:textId="77777777" w:rsidR="008D2DBF" w:rsidRDefault="008D2DBF"/>
    <w:p w14:paraId="00E800FC" w14:textId="77777777" w:rsidR="008D2DBF" w:rsidRDefault="008D2DBF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D2DBF" w14:paraId="00E80100" w14:textId="77777777">
        <w:tc>
          <w:tcPr>
            <w:tcW w:w="2269" w:type="pct"/>
          </w:tcPr>
          <w:p w14:paraId="00E800FD" w14:textId="77777777" w:rsidR="008D2DBF" w:rsidRDefault="00CE6888">
            <w:r>
              <w:t>Le 28 avril 2022</w:t>
            </w:r>
          </w:p>
        </w:tc>
        <w:tc>
          <w:tcPr>
            <w:tcW w:w="381" w:type="pct"/>
          </w:tcPr>
          <w:p w14:paraId="00E800FE" w14:textId="77777777" w:rsidR="008D2DBF" w:rsidRDefault="008D2DBF"/>
        </w:tc>
        <w:tc>
          <w:tcPr>
            <w:tcW w:w="2350" w:type="pct"/>
          </w:tcPr>
          <w:p w14:paraId="00E800FF" w14:textId="77777777" w:rsidR="008D2DBF" w:rsidRDefault="00CE6888">
            <w:pPr>
              <w:rPr>
                <w:lang w:val="en-CA"/>
              </w:rPr>
            </w:pPr>
            <w:r>
              <w:t>April 28, 2022</w:t>
            </w:r>
          </w:p>
        </w:tc>
      </w:tr>
      <w:tr w:rsidR="008D2DBF" w14:paraId="00E80104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00E80101" w14:textId="77777777" w:rsidR="008D2DBF" w:rsidRDefault="008D2DBF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E80102" w14:textId="77777777" w:rsidR="008D2DBF" w:rsidRDefault="008D2DBF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E80103" w14:textId="77777777" w:rsidR="008D2DBF" w:rsidRDefault="008D2DBF">
            <w:pPr>
              <w:rPr>
                <w:lang w:val="en-CA"/>
              </w:rPr>
            </w:pPr>
          </w:p>
        </w:tc>
      </w:tr>
      <w:tr w:rsidR="008D2DBF" w14:paraId="00E80118" w14:textId="77777777">
        <w:tc>
          <w:tcPr>
            <w:tcW w:w="2269" w:type="pct"/>
          </w:tcPr>
          <w:p w14:paraId="00E80105" w14:textId="77777777" w:rsidR="008D2DBF" w:rsidRDefault="008D2DBF"/>
          <w:p w14:paraId="00E80106" w14:textId="77777777" w:rsidR="008D2DBF" w:rsidRDefault="00CE6888">
            <w:pPr>
              <w:pStyle w:val="SCCLsocPrefix"/>
            </w:pPr>
            <w:r>
              <w:t>ENTRE :</w:t>
            </w:r>
          </w:p>
          <w:p w14:paraId="00E80107" w14:textId="77777777" w:rsidR="008D2DBF" w:rsidRDefault="008D2DBF"/>
          <w:p w14:paraId="00E80108" w14:textId="77777777" w:rsidR="008D2DBF" w:rsidRDefault="00CE6888">
            <w:pPr>
              <w:pStyle w:val="SCCLsocParty"/>
            </w:pPr>
            <w:r>
              <w:t>Velly Janvier et Emmanuelle Pélissier</w:t>
            </w:r>
            <w:r>
              <w:br/>
            </w:r>
          </w:p>
          <w:p w14:paraId="00E80109" w14:textId="77777777" w:rsidR="008D2DBF" w:rsidRDefault="00CE6888">
            <w:pPr>
              <w:pStyle w:val="SCCLsocPartyRole"/>
            </w:pPr>
            <w:r>
              <w:t>Demandeurs</w:t>
            </w:r>
            <w:r>
              <w:br/>
            </w:r>
          </w:p>
          <w:p w14:paraId="00E8010A" w14:textId="77777777" w:rsidR="008D2DBF" w:rsidRDefault="00CE6888">
            <w:pPr>
              <w:pStyle w:val="SCCLsocVersus"/>
            </w:pPr>
            <w:r>
              <w:t>- et -</w:t>
            </w:r>
          </w:p>
          <w:p w14:paraId="00E8010B" w14:textId="77777777" w:rsidR="008D2DBF" w:rsidRDefault="008D2DBF"/>
          <w:p w14:paraId="00E8010C" w14:textId="77777777" w:rsidR="008D2DBF" w:rsidRDefault="00CE6888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00E8010D" w14:textId="77777777" w:rsidR="008D2DBF" w:rsidRDefault="00CE688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0E8010E" w14:textId="77777777" w:rsidR="008D2DBF" w:rsidRDefault="008D2DBF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0E8010F" w14:textId="77777777" w:rsidR="008D2DBF" w:rsidRDefault="008D2DBF"/>
          <w:p w14:paraId="00E80110" w14:textId="77777777" w:rsidR="008D2DBF" w:rsidRDefault="00CE6888">
            <w:pPr>
              <w:pStyle w:val="SCCLsocPrefix"/>
            </w:pPr>
            <w:r>
              <w:t>BETWEEN:</w:t>
            </w:r>
          </w:p>
          <w:p w14:paraId="00E80111" w14:textId="77777777" w:rsidR="008D2DBF" w:rsidRDefault="008D2DBF"/>
          <w:p w14:paraId="00E80112" w14:textId="5CBABE3A" w:rsidR="008D2DBF" w:rsidRDefault="00CE6888">
            <w:pPr>
              <w:pStyle w:val="SCCLsocParty"/>
            </w:pPr>
            <w:r>
              <w:t>Velly Janvier and Emmanuelle Pélissier</w:t>
            </w:r>
            <w:r>
              <w:br/>
            </w:r>
          </w:p>
          <w:p w14:paraId="00E80113" w14:textId="77777777" w:rsidR="008D2DBF" w:rsidRDefault="00CE6888">
            <w:pPr>
              <w:pStyle w:val="SCCLsocPartyRole"/>
            </w:pPr>
            <w:r>
              <w:t>Applicants</w:t>
            </w:r>
            <w:r>
              <w:br/>
            </w:r>
          </w:p>
          <w:p w14:paraId="00E80114" w14:textId="77777777" w:rsidR="008D2DBF" w:rsidRDefault="00CE6888">
            <w:pPr>
              <w:pStyle w:val="SCCLsocVersus"/>
            </w:pPr>
            <w:r>
              <w:t>- and -</w:t>
            </w:r>
          </w:p>
          <w:p w14:paraId="00E80115" w14:textId="77777777" w:rsidR="008D2DBF" w:rsidRDefault="008D2DBF"/>
          <w:p w14:paraId="00E80116" w14:textId="77777777" w:rsidR="008D2DBF" w:rsidRDefault="00CE6888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00E80117" w14:textId="77777777" w:rsidR="008D2DBF" w:rsidRDefault="00CE6888">
            <w:pPr>
              <w:pStyle w:val="SCCLsocPartyRole"/>
            </w:pPr>
            <w:r>
              <w:t>Respondent</w:t>
            </w:r>
          </w:p>
        </w:tc>
      </w:tr>
      <w:tr w:rsidR="008D2DBF" w14:paraId="00E8011C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00E80119" w14:textId="77777777" w:rsidR="008D2DBF" w:rsidRDefault="008D2DBF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E8011A" w14:textId="77777777" w:rsidR="008D2DBF" w:rsidRDefault="008D2DBF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E8011B" w14:textId="77777777" w:rsidR="008D2DBF" w:rsidRDefault="008D2DBF">
            <w:pPr>
              <w:rPr>
                <w:lang w:val="en-CA"/>
              </w:rPr>
            </w:pPr>
          </w:p>
        </w:tc>
      </w:tr>
      <w:tr w:rsidR="008D2DBF" w:rsidRPr="00CE6888" w14:paraId="00E80128" w14:textId="77777777">
        <w:tc>
          <w:tcPr>
            <w:tcW w:w="2269" w:type="pct"/>
          </w:tcPr>
          <w:p w14:paraId="00E8011D" w14:textId="77777777" w:rsidR="008D2DBF" w:rsidRDefault="00CE6888">
            <w:pPr>
              <w:jc w:val="center"/>
            </w:pPr>
            <w:r>
              <w:t>JUGEMENT</w:t>
            </w:r>
          </w:p>
          <w:p w14:paraId="00E8011E" w14:textId="77777777" w:rsidR="008D2DBF" w:rsidRDefault="008D2DBF">
            <w:pPr>
              <w:jc w:val="center"/>
            </w:pPr>
          </w:p>
          <w:p w14:paraId="00E8011F" w14:textId="1447221A" w:rsidR="008D2DBF" w:rsidRDefault="00CE6888">
            <w:pPr>
              <w:jc w:val="both"/>
            </w:pPr>
            <w:r>
              <w:t xml:space="preserve">La demande d’autorisation d’appel de l’arrêt de la Cour d’appel du Québec (Montréal), numéros 500-09-027950-187 et 500-09-027951-185, 2021 QCCA 1330, daté du 8 septembre 2021, est rejetée avec dépens. </w:t>
            </w:r>
          </w:p>
          <w:p w14:paraId="00E80120" w14:textId="77777777" w:rsidR="008D2DBF" w:rsidRDefault="008D2DBF">
            <w:pPr>
              <w:jc w:val="both"/>
            </w:pPr>
          </w:p>
          <w:p w14:paraId="00E80121" w14:textId="77777777" w:rsidR="008D2DBF" w:rsidRDefault="008D2DBF">
            <w:pPr>
              <w:jc w:val="both"/>
            </w:pPr>
          </w:p>
        </w:tc>
        <w:tc>
          <w:tcPr>
            <w:tcW w:w="381" w:type="pct"/>
          </w:tcPr>
          <w:p w14:paraId="00E80122" w14:textId="77777777" w:rsidR="008D2DBF" w:rsidRDefault="008D2DBF">
            <w:pPr>
              <w:jc w:val="center"/>
            </w:pPr>
          </w:p>
        </w:tc>
        <w:tc>
          <w:tcPr>
            <w:tcW w:w="2350" w:type="pct"/>
          </w:tcPr>
          <w:p w14:paraId="00E80123" w14:textId="77777777" w:rsidR="008D2DBF" w:rsidRDefault="00CE688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00E80124" w14:textId="77777777" w:rsidR="008D2DBF" w:rsidRDefault="008D2DBF">
            <w:pPr>
              <w:jc w:val="center"/>
              <w:rPr>
                <w:lang w:val="en-CA"/>
              </w:rPr>
            </w:pPr>
          </w:p>
          <w:p w14:paraId="00E80125" w14:textId="07F4062F" w:rsidR="008D2DBF" w:rsidRDefault="00CE6888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Numbers 500-09-027950-187 and </w:t>
            </w:r>
            <w:r>
              <w:rPr>
                <w:lang w:val="en-US"/>
              </w:rPr>
              <w:t xml:space="preserve">500-09-027951-185, 2021 QCCA 1330,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September 8, 2021</w:t>
            </w:r>
            <w:r>
              <w:rPr>
                <w:lang w:val="en-CA"/>
              </w:rPr>
              <w:t xml:space="preserve"> is dismissed with costs. </w:t>
            </w:r>
          </w:p>
          <w:p w14:paraId="00E80126" w14:textId="77777777" w:rsidR="008D2DBF" w:rsidRDefault="008D2DBF">
            <w:pPr>
              <w:jc w:val="both"/>
              <w:rPr>
                <w:lang w:val="en-CA"/>
              </w:rPr>
            </w:pPr>
          </w:p>
          <w:p w14:paraId="00E80127" w14:textId="77777777" w:rsidR="008D2DBF" w:rsidRDefault="008D2DBF">
            <w:pPr>
              <w:jc w:val="both"/>
              <w:rPr>
                <w:lang w:val="en-US"/>
              </w:rPr>
            </w:pPr>
          </w:p>
        </w:tc>
      </w:tr>
    </w:tbl>
    <w:p w14:paraId="00E80129" w14:textId="77777777" w:rsidR="008D2DBF" w:rsidRDefault="008D2DBF">
      <w:pPr>
        <w:rPr>
          <w:lang w:val="en-US"/>
        </w:rPr>
      </w:pPr>
    </w:p>
    <w:p w14:paraId="00E8012A" w14:textId="77777777" w:rsidR="008D2DBF" w:rsidRDefault="008D2DBF">
      <w:pPr>
        <w:jc w:val="center"/>
        <w:rPr>
          <w:lang w:val="en-US"/>
        </w:rPr>
      </w:pPr>
    </w:p>
    <w:p w14:paraId="00E8012B" w14:textId="77777777" w:rsidR="008D2DBF" w:rsidRDefault="008D2DBF">
      <w:pPr>
        <w:jc w:val="center"/>
        <w:rPr>
          <w:lang w:val="en-US"/>
        </w:rPr>
      </w:pPr>
    </w:p>
    <w:p w14:paraId="00E8012C" w14:textId="77777777" w:rsidR="008D2DBF" w:rsidRDefault="00CE6888">
      <w:pPr>
        <w:jc w:val="center"/>
        <w:rPr>
          <w:lang w:val="en-US"/>
        </w:rPr>
      </w:pPr>
      <w:r>
        <w:rPr>
          <w:lang w:val="en-US"/>
        </w:rPr>
        <w:t>J.C.C.</w:t>
      </w:r>
    </w:p>
    <w:p w14:paraId="00E8012D" w14:textId="77777777" w:rsidR="008D2DBF" w:rsidRDefault="00CE6888">
      <w:pPr>
        <w:jc w:val="center"/>
        <w:rPr>
          <w:lang w:val="en-US"/>
        </w:rPr>
      </w:pPr>
      <w:r>
        <w:rPr>
          <w:lang w:val="en-US"/>
        </w:rPr>
        <w:t>C.J.C.</w:t>
      </w:r>
    </w:p>
    <w:p w14:paraId="00E8012E" w14:textId="77777777" w:rsidR="008D2DBF" w:rsidRDefault="008D2DBF">
      <w:pPr>
        <w:jc w:val="center"/>
        <w:rPr>
          <w:lang w:val="en-US"/>
        </w:rPr>
      </w:pPr>
    </w:p>
    <w:sectPr w:rsidR="008D2DBF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80131" w14:textId="77777777" w:rsidR="008D2DBF" w:rsidRDefault="00CE6888">
      <w:r>
        <w:separator/>
      </w:r>
    </w:p>
  </w:endnote>
  <w:endnote w:type="continuationSeparator" w:id="0">
    <w:p w14:paraId="00E80132" w14:textId="77777777" w:rsidR="008D2DBF" w:rsidRDefault="00CE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012F" w14:textId="77777777" w:rsidR="008D2DBF" w:rsidRDefault="00CE6888">
      <w:r>
        <w:separator/>
      </w:r>
    </w:p>
  </w:footnote>
  <w:footnote w:type="continuationSeparator" w:id="0">
    <w:p w14:paraId="00E80130" w14:textId="77777777" w:rsidR="008D2DBF" w:rsidRDefault="00CE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80133" w14:textId="77777777" w:rsidR="008D2DBF" w:rsidRDefault="00CE6888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00E80134" w14:textId="77777777" w:rsidR="008D2DBF" w:rsidRDefault="008D2DBF">
    <w:pPr>
      <w:rPr>
        <w:szCs w:val="24"/>
      </w:rPr>
    </w:pPr>
  </w:p>
  <w:p w14:paraId="00E80135" w14:textId="77777777" w:rsidR="008D2DBF" w:rsidRDefault="008D2DBF">
    <w:pPr>
      <w:rPr>
        <w:szCs w:val="24"/>
      </w:rPr>
    </w:pPr>
  </w:p>
  <w:p w14:paraId="00E80136" w14:textId="77777777" w:rsidR="008D2DBF" w:rsidRDefault="00CE6888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39907</w:t>
    </w:r>
    <w:r>
      <w:rPr>
        <w:szCs w:val="24"/>
      </w:rPr>
      <w:t>     </w:t>
    </w:r>
  </w:p>
  <w:p w14:paraId="00E80137" w14:textId="77777777" w:rsidR="008D2DBF" w:rsidRDefault="008D2DBF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0E80138" w14:textId="77777777" w:rsidR="008D2DBF" w:rsidRDefault="008D2DBF"/>
      <w:p w14:paraId="00E80139" w14:textId="77777777" w:rsidR="008D2DBF" w:rsidRDefault="008D2DBF"/>
      <w:p w14:paraId="00E8013A" w14:textId="77777777" w:rsidR="008D2DBF" w:rsidRDefault="008D2DBF"/>
      <w:p w14:paraId="00E8013B" w14:textId="77777777" w:rsidR="008D2DBF" w:rsidRDefault="008D2DBF"/>
      <w:p w14:paraId="00E8013C" w14:textId="77777777" w:rsidR="008D2DBF" w:rsidRDefault="008D2DBF"/>
      <w:p w14:paraId="00E8013D" w14:textId="77777777" w:rsidR="008D2DBF" w:rsidRDefault="008D2DBF"/>
      <w:p w14:paraId="00E8013E" w14:textId="77777777" w:rsidR="008D2DBF" w:rsidRDefault="008D2DBF"/>
      <w:p w14:paraId="00E8013F" w14:textId="77777777" w:rsidR="008D2DBF" w:rsidRDefault="008D2DBF"/>
      <w:p w14:paraId="00E80140" w14:textId="77777777" w:rsidR="008D2DBF" w:rsidRDefault="008D2DBF"/>
      <w:p w14:paraId="00E80141" w14:textId="77777777" w:rsidR="008D2DBF" w:rsidRDefault="008D2DBF">
        <w:pPr>
          <w:pStyle w:val="Header"/>
        </w:pPr>
      </w:p>
      <w:p w14:paraId="00E80142" w14:textId="77777777" w:rsidR="008D2DBF" w:rsidRDefault="00F751E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F"/>
    <w:rsid w:val="008D2DBF"/>
    <w:rsid w:val="00CE6888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E80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2B2C-8D17-4C33-81BB-A678D7A91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5B175-0781-484A-AA98-0871ECC5E3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A77FFCD-0335-486B-9654-1468B6AEC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2F341-7D0E-4988-8ED1-CFF29EB6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2022-04-25T13:36:00Z</dcterms:created>
  <dcterms:modified xsi:type="dcterms:W3CDTF">2022-04-25T13:36:00Z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