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C8F60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40006</w:t>
      </w:r>
      <w:r w:rsidR="00E81C0B" w:rsidRPr="001E26DB">
        <w:t>     </w:t>
      </w:r>
    </w:p>
    <w:p w14:paraId="4E7C8F61" w14:textId="77777777" w:rsidR="009F436C" w:rsidRPr="001E26DB" w:rsidRDefault="009F436C" w:rsidP="00382FEC"/>
    <w:p w14:paraId="4E7C8F62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E7C8F66" w14:textId="77777777" w:rsidTr="00B37A52">
        <w:tc>
          <w:tcPr>
            <w:tcW w:w="2269" w:type="pct"/>
          </w:tcPr>
          <w:p w14:paraId="4E7C8F63" w14:textId="77777777" w:rsidR="00417FB7" w:rsidRPr="001E26DB" w:rsidRDefault="0062554E" w:rsidP="00D66758">
            <w:r>
              <w:t xml:space="preserve">Le </w:t>
            </w:r>
            <w:r w:rsidR="00D66758">
              <w:t>12 mai</w:t>
            </w:r>
            <w:r>
              <w:t xml:space="preserve"> 2022</w:t>
            </w:r>
          </w:p>
        </w:tc>
        <w:tc>
          <w:tcPr>
            <w:tcW w:w="381" w:type="pct"/>
          </w:tcPr>
          <w:p w14:paraId="4E7C8F64" w14:textId="77777777" w:rsidR="00417FB7" w:rsidRPr="001E26DB" w:rsidRDefault="00417FB7" w:rsidP="00382FEC"/>
        </w:tc>
        <w:tc>
          <w:tcPr>
            <w:tcW w:w="2350" w:type="pct"/>
          </w:tcPr>
          <w:p w14:paraId="4E7C8F65" w14:textId="77777777" w:rsidR="00417FB7" w:rsidRPr="001E26DB" w:rsidRDefault="00D66758" w:rsidP="0027081E">
            <w:pPr>
              <w:rPr>
                <w:lang w:val="en-CA"/>
              </w:rPr>
            </w:pPr>
            <w:r>
              <w:t>May 12</w:t>
            </w:r>
            <w:r w:rsidR="0062554E">
              <w:t>, 2022</w:t>
            </w:r>
          </w:p>
        </w:tc>
      </w:tr>
      <w:tr w:rsidR="00C2612E" w:rsidRPr="0062554E" w14:paraId="4E7C8F6A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E7C8F67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7C8F68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7C8F69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4E7C8F7C" w14:textId="77777777" w:rsidTr="006A1E6D">
        <w:tc>
          <w:tcPr>
            <w:tcW w:w="2269" w:type="pct"/>
          </w:tcPr>
          <w:p w14:paraId="4E7C8F6B" w14:textId="77777777" w:rsidR="00902A12" w:rsidRDefault="00902A12"/>
          <w:p w14:paraId="4E7C8F6C" w14:textId="77777777" w:rsidR="00902A12" w:rsidRDefault="00D66758">
            <w:pPr>
              <w:pStyle w:val="SCCLsocPrefix"/>
            </w:pPr>
            <w:r>
              <w:t>ENTRE :</w:t>
            </w:r>
          </w:p>
          <w:p w14:paraId="444EDE3B" w14:textId="77777777" w:rsidR="00006BF0" w:rsidRPr="00A07BE1" w:rsidRDefault="00006BF0" w:rsidP="00A07BE1"/>
          <w:p w14:paraId="4E7C8F6D" w14:textId="77777777" w:rsidR="00902A12" w:rsidRDefault="00D66758">
            <w:pPr>
              <w:pStyle w:val="SCCLsocParty"/>
            </w:pPr>
            <w:r>
              <w:t xml:space="preserve">Procureur général du Québec (Ministère du Développement durable, de l’Environnement </w:t>
            </w:r>
            <w:bookmarkStart w:id="0" w:name="_GoBack"/>
            <w:bookmarkEnd w:id="0"/>
            <w:r>
              <w:t>et de la Lutte contre les changements climatiques)</w:t>
            </w:r>
            <w:r>
              <w:br/>
            </w:r>
          </w:p>
          <w:p w14:paraId="4E7C8F6E" w14:textId="77777777" w:rsidR="00902A12" w:rsidRDefault="00D66758">
            <w:pPr>
              <w:pStyle w:val="SCCLsocPartyRole"/>
            </w:pPr>
            <w:r>
              <w:t>Demandeur</w:t>
            </w:r>
            <w:r>
              <w:br/>
            </w:r>
          </w:p>
          <w:p w14:paraId="4E7C8F6F" w14:textId="77777777" w:rsidR="00902A12" w:rsidRDefault="00D66758">
            <w:pPr>
              <w:pStyle w:val="SCCLsocVersus"/>
            </w:pPr>
            <w:r>
              <w:t>- et -</w:t>
            </w:r>
          </w:p>
          <w:p w14:paraId="4E7C8F70" w14:textId="77777777" w:rsidR="00902A12" w:rsidRDefault="00902A12"/>
          <w:p w14:paraId="4E7C8F71" w14:textId="77777777" w:rsidR="00902A12" w:rsidRDefault="00D66758">
            <w:pPr>
              <w:pStyle w:val="SCCLsocParty"/>
            </w:pPr>
            <w:r>
              <w:t>Sa Majesté la Reine</w:t>
            </w:r>
            <w:r>
              <w:br/>
            </w:r>
          </w:p>
          <w:p w14:paraId="4E7C8F72" w14:textId="77777777" w:rsidR="00902A12" w:rsidRDefault="00D66758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4E7C8F7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E7C8F74" w14:textId="77777777" w:rsidR="00902A12" w:rsidRPr="00D66758" w:rsidRDefault="00902A12">
            <w:pPr>
              <w:rPr>
                <w:lang w:val="en-US"/>
              </w:rPr>
            </w:pPr>
          </w:p>
          <w:p w14:paraId="4E7C8F75" w14:textId="77777777" w:rsidR="00902A12" w:rsidRDefault="00D66758">
            <w:pPr>
              <w:pStyle w:val="SCCLsocPrefix"/>
              <w:rPr>
                <w:lang w:val="en-US"/>
              </w:rPr>
            </w:pPr>
            <w:r w:rsidRPr="00D66758">
              <w:rPr>
                <w:lang w:val="en-US"/>
              </w:rPr>
              <w:t>BETWEEN:</w:t>
            </w:r>
          </w:p>
          <w:p w14:paraId="20B05ED8" w14:textId="77777777" w:rsidR="00006BF0" w:rsidRPr="00A07BE1" w:rsidRDefault="00006BF0" w:rsidP="00A07BE1">
            <w:pPr>
              <w:rPr>
                <w:lang w:val="en-US"/>
              </w:rPr>
            </w:pPr>
          </w:p>
          <w:p w14:paraId="4E7C8F76" w14:textId="4DF4B084" w:rsidR="00902A12" w:rsidRPr="00A07BE1" w:rsidRDefault="00D66758">
            <w:pPr>
              <w:pStyle w:val="SCCLsocParty"/>
            </w:pPr>
            <w:r w:rsidRPr="00A07BE1">
              <w:t>Attorney General of Quebec (</w:t>
            </w:r>
            <w:r w:rsidR="00006BF0">
              <w:t>Ministère du Développement durable, de l’Environnement et de la Lutte contre les changements climatiques</w:t>
            </w:r>
            <w:r w:rsidRPr="00A07BE1">
              <w:t>)</w:t>
            </w:r>
            <w:r w:rsidRPr="00A07BE1">
              <w:br/>
            </w:r>
          </w:p>
          <w:p w14:paraId="4E7C8F77" w14:textId="77777777" w:rsidR="00902A12" w:rsidRPr="00D66758" w:rsidRDefault="00D66758">
            <w:pPr>
              <w:pStyle w:val="SCCLsocPartyRole"/>
              <w:rPr>
                <w:lang w:val="en-US"/>
              </w:rPr>
            </w:pPr>
            <w:r w:rsidRPr="00D66758">
              <w:rPr>
                <w:lang w:val="en-US"/>
              </w:rPr>
              <w:t>Applicant</w:t>
            </w:r>
            <w:r w:rsidRPr="00D66758">
              <w:rPr>
                <w:lang w:val="en-US"/>
              </w:rPr>
              <w:br/>
            </w:r>
          </w:p>
          <w:p w14:paraId="4E7C8F78" w14:textId="77777777" w:rsidR="00902A12" w:rsidRPr="00D66758" w:rsidRDefault="00D66758">
            <w:pPr>
              <w:pStyle w:val="SCCLsocVersus"/>
              <w:rPr>
                <w:lang w:val="en-US"/>
              </w:rPr>
            </w:pPr>
            <w:r w:rsidRPr="00D66758">
              <w:rPr>
                <w:lang w:val="en-US"/>
              </w:rPr>
              <w:t>- and -</w:t>
            </w:r>
          </w:p>
          <w:p w14:paraId="4E7C8F79" w14:textId="77777777" w:rsidR="00902A12" w:rsidRPr="00D66758" w:rsidRDefault="00902A12">
            <w:pPr>
              <w:rPr>
                <w:lang w:val="en-US"/>
              </w:rPr>
            </w:pPr>
          </w:p>
          <w:p w14:paraId="4E7C8F7A" w14:textId="77777777" w:rsidR="00902A12" w:rsidRPr="00D66758" w:rsidRDefault="00D66758">
            <w:pPr>
              <w:pStyle w:val="SCCLsocParty"/>
              <w:rPr>
                <w:lang w:val="en-US"/>
              </w:rPr>
            </w:pPr>
            <w:r w:rsidRPr="00D66758">
              <w:rPr>
                <w:lang w:val="en-US"/>
              </w:rPr>
              <w:t>Her Majesty the Queen</w:t>
            </w:r>
            <w:r w:rsidRPr="00D66758">
              <w:rPr>
                <w:lang w:val="en-US"/>
              </w:rPr>
              <w:br/>
            </w:r>
          </w:p>
          <w:p w14:paraId="4E7C8F7B" w14:textId="77777777" w:rsidR="00902A12" w:rsidRDefault="00D66758">
            <w:pPr>
              <w:pStyle w:val="SCCLsocPartyRole"/>
            </w:pPr>
            <w:r>
              <w:t>Respondent</w:t>
            </w:r>
          </w:p>
        </w:tc>
      </w:tr>
      <w:tr w:rsidR="00824412" w:rsidRPr="0062554E" w14:paraId="4E7C8F80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E7C8F7D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7C8F7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7C8F7F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07BE1" w14:paraId="4E7C8F88" w14:textId="77777777" w:rsidTr="00B37A52">
        <w:tc>
          <w:tcPr>
            <w:tcW w:w="2269" w:type="pct"/>
          </w:tcPr>
          <w:p w14:paraId="4E7C8F81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E7C8F82" w14:textId="77777777" w:rsidR="0027081E" w:rsidRPr="001E26DB" w:rsidRDefault="0027081E" w:rsidP="0027081E">
            <w:pPr>
              <w:jc w:val="center"/>
            </w:pPr>
          </w:p>
          <w:p w14:paraId="4E7C8F83" w14:textId="77777777" w:rsidR="00622562" w:rsidRPr="001E26DB" w:rsidRDefault="00D66758" w:rsidP="00D27D4E">
            <w:pPr>
              <w:jc w:val="both"/>
            </w:pPr>
            <w:r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200-10-003746- 208, 2021 QCCA 1661</w:t>
            </w:r>
            <w:r w:rsidR="0027081E" w:rsidRPr="001E26DB">
              <w:t xml:space="preserve">, daté du </w:t>
            </w:r>
            <w:r w:rsidR="0027081E">
              <w:t>1 novembre 2021</w:t>
            </w:r>
            <w:r w:rsidR="0027081E" w:rsidRPr="001E26DB">
              <w:t>, est</w:t>
            </w:r>
            <w:r>
              <w:t xml:space="preserve"> 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14:paraId="4E7C8F8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E7C8F8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E7C8F8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E7C8F87" w14:textId="77777777" w:rsidR="00622562" w:rsidRPr="00D66758" w:rsidRDefault="00D66758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D66758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D66758">
              <w:rPr>
                <w:lang w:val="en-US"/>
              </w:rPr>
              <w:t>200-10-003746- 208, 2021 QCCA 1661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D66758">
              <w:rPr>
                <w:lang w:val="en-US"/>
              </w:rPr>
              <w:t>November 1, 2021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4E7C8F89" w14:textId="77777777" w:rsidR="009F436C" w:rsidRPr="002C29B6" w:rsidRDefault="009F436C" w:rsidP="00382FEC">
      <w:pPr>
        <w:rPr>
          <w:lang w:val="en-US"/>
        </w:rPr>
      </w:pPr>
    </w:p>
    <w:p w14:paraId="4E7C8F8A" w14:textId="77777777" w:rsidR="009F436C" w:rsidRPr="002C29B6" w:rsidRDefault="009F436C" w:rsidP="00417FB7">
      <w:pPr>
        <w:jc w:val="center"/>
        <w:rPr>
          <w:lang w:val="en-US"/>
        </w:rPr>
      </w:pPr>
    </w:p>
    <w:p w14:paraId="4E7C8F8B" w14:textId="77777777" w:rsidR="009F436C" w:rsidRPr="002C29B6" w:rsidRDefault="009F436C" w:rsidP="00417FB7">
      <w:pPr>
        <w:jc w:val="center"/>
        <w:rPr>
          <w:lang w:val="en-US"/>
        </w:rPr>
      </w:pPr>
    </w:p>
    <w:p w14:paraId="4E7C8F8C" w14:textId="77777777" w:rsidR="00655333" w:rsidRPr="00D66758" w:rsidRDefault="00655333" w:rsidP="00655333">
      <w:pPr>
        <w:jc w:val="center"/>
        <w:rPr>
          <w:lang w:val="en-US"/>
        </w:rPr>
      </w:pPr>
    </w:p>
    <w:p w14:paraId="4E7C8F8D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4E7C8F8E" w14:textId="77777777" w:rsidR="009F436C" w:rsidRPr="002C29B6" w:rsidRDefault="00655333" w:rsidP="00D66758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C8F91" w14:textId="77777777" w:rsidR="00D27D4E" w:rsidRDefault="00D27D4E">
      <w:r>
        <w:separator/>
      </w:r>
    </w:p>
  </w:endnote>
  <w:endnote w:type="continuationSeparator" w:id="0">
    <w:p w14:paraId="4E7C8F92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C8F8F" w14:textId="77777777" w:rsidR="00D27D4E" w:rsidRDefault="00D27D4E">
      <w:r>
        <w:separator/>
      </w:r>
    </w:p>
  </w:footnote>
  <w:footnote w:type="continuationSeparator" w:id="0">
    <w:p w14:paraId="4E7C8F90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C8F9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D66758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E7C8F94" w14:textId="77777777" w:rsidR="00401B64" w:rsidRDefault="00401B64" w:rsidP="00401B64">
    <w:pPr>
      <w:rPr>
        <w:szCs w:val="24"/>
      </w:rPr>
    </w:pPr>
  </w:p>
  <w:p w14:paraId="4E7C8F95" w14:textId="77777777" w:rsidR="00401B64" w:rsidRDefault="00401B64" w:rsidP="00401B64">
    <w:pPr>
      <w:rPr>
        <w:szCs w:val="24"/>
      </w:rPr>
    </w:pPr>
  </w:p>
  <w:p w14:paraId="4E7C8F9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40006</w:t>
    </w:r>
    <w:r w:rsidR="00401B64">
      <w:rPr>
        <w:szCs w:val="24"/>
      </w:rPr>
      <w:t>     </w:t>
    </w:r>
  </w:p>
  <w:p w14:paraId="4E7C8F97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E7C8F98" w14:textId="77777777" w:rsidR="000452C9" w:rsidRDefault="000452C9" w:rsidP="000452C9"/>
      <w:p w14:paraId="4E7C8F99" w14:textId="77777777" w:rsidR="000452C9" w:rsidRPr="001E26DB" w:rsidRDefault="000452C9" w:rsidP="000452C9"/>
      <w:p w14:paraId="4E7C8F9A" w14:textId="77777777" w:rsidR="000452C9" w:rsidRPr="001E26DB" w:rsidRDefault="000452C9" w:rsidP="000452C9"/>
      <w:p w14:paraId="4E7C8F9B" w14:textId="77777777" w:rsidR="000452C9" w:rsidRDefault="000452C9" w:rsidP="000452C9"/>
      <w:p w14:paraId="4E7C8F9C" w14:textId="77777777" w:rsidR="000452C9" w:rsidRDefault="000452C9" w:rsidP="000452C9"/>
      <w:p w14:paraId="4E7C8F9D" w14:textId="77777777" w:rsidR="000452C9" w:rsidRDefault="000452C9" w:rsidP="000452C9"/>
      <w:p w14:paraId="4E7C8F9E" w14:textId="77777777" w:rsidR="000452C9" w:rsidRDefault="000452C9" w:rsidP="000452C9"/>
      <w:p w14:paraId="4E7C8F9F" w14:textId="77777777" w:rsidR="000452C9" w:rsidRPr="001E26DB" w:rsidRDefault="000452C9" w:rsidP="000452C9"/>
      <w:p w14:paraId="4E7C8FA0" w14:textId="77777777" w:rsidR="000452C9" w:rsidRPr="001E26DB" w:rsidRDefault="000452C9" w:rsidP="000452C9"/>
      <w:p w14:paraId="4E7C8FA1" w14:textId="77777777" w:rsidR="000452C9" w:rsidRDefault="000452C9" w:rsidP="000452C9">
        <w:pPr>
          <w:pStyle w:val="Header"/>
        </w:pPr>
      </w:p>
      <w:p w14:paraId="4E7C8FA2" w14:textId="77777777" w:rsidR="001D6D96" w:rsidRPr="000452C9" w:rsidRDefault="00EF60F7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06BF0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02A12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07BE1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66758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EF60F7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E7C8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14437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2022-05-12T04:00:00+00:00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9C4572-80D9-4E54-AB0C-F09B9E0DD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E958DC-CB77-436E-8CF6-794C77CCAF4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81E3317-39D1-4159-B842-77FEDAC2F5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2022-05-09T19:24:00Z</dcterms:created>
  <dcterms:modified xsi:type="dcterms:W3CDTF">2022-05-09T19:24:00Z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