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E50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40026</w:t>
      </w:r>
      <w:r w:rsidR="0016666F" w:rsidRPr="006E7BAE">
        <w:t>     </w:t>
      </w:r>
    </w:p>
    <w:p w14:paraId="448AE508" w14:textId="77777777" w:rsidR="009F436C" w:rsidRPr="006E7BAE" w:rsidRDefault="009F436C" w:rsidP="00382FEC"/>
    <w:p w14:paraId="448AE509" w14:textId="77777777" w:rsidR="002568D3" w:rsidRPr="006E7BAE" w:rsidRDefault="002568D3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219"/>
      </w:tblGrid>
      <w:tr w:rsidR="00417FB7" w:rsidRPr="006E7BAE" w14:paraId="448AE50D" w14:textId="77777777" w:rsidTr="00A9401F">
        <w:tc>
          <w:tcPr>
            <w:tcW w:w="2313" w:type="pct"/>
          </w:tcPr>
          <w:p w14:paraId="448AE50A" w14:textId="77777777" w:rsidR="00417FB7" w:rsidRPr="006E7BAE" w:rsidRDefault="00543EDD" w:rsidP="00916EE1">
            <w:r>
              <w:t xml:space="preserve">May </w:t>
            </w:r>
            <w:r w:rsidR="00916EE1">
              <w:t>26</w:t>
            </w:r>
            <w:r>
              <w:t>, 2022</w:t>
            </w:r>
          </w:p>
        </w:tc>
        <w:tc>
          <w:tcPr>
            <w:tcW w:w="389" w:type="pct"/>
          </w:tcPr>
          <w:p w14:paraId="448AE50B" w14:textId="77777777" w:rsidR="00417FB7" w:rsidRPr="006E7BAE" w:rsidRDefault="00417FB7" w:rsidP="00382FEC"/>
        </w:tc>
        <w:tc>
          <w:tcPr>
            <w:tcW w:w="2298" w:type="pct"/>
          </w:tcPr>
          <w:p w14:paraId="448AE50C" w14:textId="77777777" w:rsidR="00417FB7" w:rsidRPr="00D83B8C" w:rsidRDefault="00916EE1" w:rsidP="00916EE1">
            <w:pPr>
              <w:rPr>
                <w:lang w:val="en-US"/>
              </w:rPr>
            </w:pPr>
            <w:r>
              <w:t>Le 26</w:t>
            </w:r>
            <w:r w:rsidR="00543EDD">
              <w:t xml:space="preserve"> mai 2022</w:t>
            </w:r>
          </w:p>
        </w:tc>
      </w:tr>
      <w:tr w:rsidR="00E12A51" w:rsidRPr="006E7BAE" w14:paraId="448AE511" w14:textId="77777777" w:rsidTr="00A9401F">
        <w:tc>
          <w:tcPr>
            <w:tcW w:w="2313" w:type="pct"/>
            <w:tcMar>
              <w:top w:w="0" w:type="dxa"/>
              <w:bottom w:w="0" w:type="dxa"/>
            </w:tcMar>
          </w:tcPr>
          <w:p w14:paraId="448AE50E" w14:textId="77777777" w:rsidR="00C2612E" w:rsidRPr="006E7BAE" w:rsidRDefault="00C2612E" w:rsidP="008262A3"/>
        </w:tc>
        <w:tc>
          <w:tcPr>
            <w:tcW w:w="389" w:type="pct"/>
            <w:tcMar>
              <w:top w:w="0" w:type="dxa"/>
              <w:bottom w:w="0" w:type="dxa"/>
            </w:tcMar>
          </w:tcPr>
          <w:p w14:paraId="448AE50F" w14:textId="77777777" w:rsidR="00E12A51" w:rsidRPr="006E7BAE" w:rsidRDefault="00E12A51" w:rsidP="00382FEC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48AE51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48AE523" w14:textId="77777777" w:rsidTr="00A9401F">
        <w:tc>
          <w:tcPr>
            <w:tcW w:w="2313" w:type="pct"/>
          </w:tcPr>
          <w:p w14:paraId="448AE512" w14:textId="77777777" w:rsidR="00A47A85" w:rsidRDefault="00A47A85"/>
          <w:p w14:paraId="448AE513" w14:textId="77777777" w:rsidR="00A47A85" w:rsidRDefault="00916EE1">
            <w:pPr>
              <w:pStyle w:val="SCCLsocPrefix"/>
            </w:pPr>
            <w:r>
              <w:t>BETWEEN:</w:t>
            </w:r>
          </w:p>
          <w:p w14:paraId="448AE514" w14:textId="41215DAC" w:rsidR="00A47A85" w:rsidRDefault="00916EE1">
            <w:pPr>
              <w:pStyle w:val="SCCLsocParty"/>
            </w:pPr>
            <w:r>
              <w:t>Mathew McNeeley, Kenneth Chapman</w:t>
            </w:r>
            <w:r w:rsidR="008419F2">
              <w:t xml:space="preserve"> and </w:t>
            </w:r>
            <w:r>
              <w:t>John A. Baker</w:t>
            </w:r>
            <w:r>
              <w:br/>
            </w:r>
          </w:p>
          <w:p w14:paraId="448AE515" w14:textId="77777777" w:rsidR="00A47A85" w:rsidRDefault="00916EE1">
            <w:pPr>
              <w:pStyle w:val="SCCLsocPartyRole"/>
            </w:pPr>
            <w:r>
              <w:t>Applicants</w:t>
            </w:r>
            <w:r>
              <w:br/>
            </w:r>
          </w:p>
          <w:p w14:paraId="448AE516" w14:textId="77777777" w:rsidR="00A47A85" w:rsidRDefault="00916EE1">
            <w:pPr>
              <w:pStyle w:val="SCCLsocVersus"/>
            </w:pPr>
            <w:r>
              <w:t>- and -</w:t>
            </w:r>
          </w:p>
          <w:p w14:paraId="448AE517" w14:textId="77777777" w:rsidR="00A47A85" w:rsidRDefault="00A47A85"/>
          <w:p w14:paraId="448AE518" w14:textId="77777777" w:rsidR="00A47A85" w:rsidRDefault="00916EE1">
            <w:pPr>
              <w:pStyle w:val="SCCLsocParty"/>
            </w:pPr>
            <w:r>
              <w:t>Her Majesty the Queen</w:t>
            </w:r>
            <w:r>
              <w:br/>
            </w:r>
          </w:p>
          <w:p w14:paraId="448AE519" w14:textId="77777777" w:rsidR="00A47A85" w:rsidRDefault="00916EE1">
            <w:pPr>
              <w:pStyle w:val="SCCLsocPartyRole"/>
            </w:pPr>
            <w:r>
              <w:t>Respondent</w:t>
            </w:r>
          </w:p>
        </w:tc>
        <w:tc>
          <w:tcPr>
            <w:tcW w:w="389" w:type="pct"/>
          </w:tcPr>
          <w:p w14:paraId="448AE51A" w14:textId="77777777" w:rsidR="00824412" w:rsidRPr="006E7BAE" w:rsidRDefault="00824412" w:rsidP="00375294"/>
        </w:tc>
        <w:tc>
          <w:tcPr>
            <w:tcW w:w="2298" w:type="pct"/>
          </w:tcPr>
          <w:p w14:paraId="448AE51B" w14:textId="77777777" w:rsidR="00A47A85" w:rsidRDefault="00A47A85"/>
          <w:p w14:paraId="448AE51C" w14:textId="77777777" w:rsidR="00A47A85" w:rsidRDefault="00916EE1">
            <w:pPr>
              <w:pStyle w:val="SCCLsocPrefix"/>
            </w:pPr>
            <w:r>
              <w:t>ENTRE :</w:t>
            </w:r>
          </w:p>
          <w:p w14:paraId="448AE51D" w14:textId="381363DB" w:rsidR="00A47A85" w:rsidRDefault="00916EE1">
            <w:pPr>
              <w:pStyle w:val="SCCLsocParty"/>
            </w:pPr>
            <w:r>
              <w:t>Mathew McNeeley, Kenneth Chapman</w:t>
            </w:r>
            <w:r w:rsidR="008419F2">
              <w:t xml:space="preserve"> et </w:t>
            </w:r>
            <w:r>
              <w:t>John A. Baker</w:t>
            </w:r>
            <w:r>
              <w:br/>
            </w:r>
          </w:p>
          <w:p w14:paraId="448AE51E" w14:textId="77777777" w:rsidR="00A47A85" w:rsidRPr="00916EE1" w:rsidRDefault="00916EE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16EE1">
              <w:rPr>
                <w:lang w:val="fr-CA"/>
              </w:rPr>
              <w:t>s</w:t>
            </w:r>
            <w:r w:rsidRPr="00916EE1">
              <w:rPr>
                <w:lang w:val="fr-CA"/>
              </w:rPr>
              <w:br/>
            </w:r>
          </w:p>
          <w:p w14:paraId="448AE51F" w14:textId="77777777" w:rsidR="00A47A85" w:rsidRPr="00916EE1" w:rsidRDefault="00916EE1">
            <w:pPr>
              <w:pStyle w:val="SCCLsocVersus"/>
              <w:rPr>
                <w:lang w:val="fr-CA"/>
              </w:rPr>
            </w:pPr>
            <w:r w:rsidRPr="00916EE1">
              <w:rPr>
                <w:lang w:val="fr-CA"/>
              </w:rPr>
              <w:t>- et -</w:t>
            </w:r>
          </w:p>
          <w:p w14:paraId="448AE520" w14:textId="77777777" w:rsidR="00A47A85" w:rsidRPr="00916EE1" w:rsidRDefault="00A47A85">
            <w:pPr>
              <w:rPr>
                <w:lang w:val="fr-CA"/>
              </w:rPr>
            </w:pPr>
          </w:p>
          <w:p w14:paraId="448AE521" w14:textId="77777777" w:rsidR="00A47A85" w:rsidRPr="00916EE1" w:rsidRDefault="00916EE1">
            <w:pPr>
              <w:pStyle w:val="SCCLsocParty"/>
              <w:rPr>
                <w:lang w:val="fr-CA"/>
              </w:rPr>
            </w:pPr>
            <w:r w:rsidRPr="00916EE1">
              <w:rPr>
                <w:lang w:val="fr-CA"/>
              </w:rPr>
              <w:t>Sa Majesté la Reine</w:t>
            </w:r>
            <w:r w:rsidRPr="00916EE1">
              <w:rPr>
                <w:lang w:val="fr-CA"/>
              </w:rPr>
              <w:br/>
            </w:r>
          </w:p>
          <w:p w14:paraId="448AE522" w14:textId="77777777" w:rsidR="00A47A85" w:rsidRDefault="00916EE1">
            <w:pPr>
              <w:pStyle w:val="SCCLsocPartyRole"/>
            </w:pPr>
            <w:r>
              <w:t>Intimée</w:t>
            </w:r>
          </w:p>
        </w:tc>
      </w:tr>
      <w:tr w:rsidR="00824412" w:rsidRPr="006E7BAE" w14:paraId="448AE527" w14:textId="77777777" w:rsidTr="00A9401F">
        <w:tc>
          <w:tcPr>
            <w:tcW w:w="2313" w:type="pct"/>
            <w:tcMar>
              <w:top w:w="0" w:type="dxa"/>
              <w:bottom w:w="0" w:type="dxa"/>
            </w:tcMar>
          </w:tcPr>
          <w:p w14:paraId="448AE524" w14:textId="77777777" w:rsidR="00824412" w:rsidRPr="006E7BAE" w:rsidRDefault="00824412" w:rsidP="00375294"/>
        </w:tc>
        <w:tc>
          <w:tcPr>
            <w:tcW w:w="389" w:type="pct"/>
            <w:tcMar>
              <w:top w:w="0" w:type="dxa"/>
              <w:bottom w:w="0" w:type="dxa"/>
            </w:tcMar>
          </w:tcPr>
          <w:p w14:paraId="448AE525" w14:textId="77777777" w:rsidR="00824412" w:rsidRPr="006E7BAE" w:rsidRDefault="00824412" w:rsidP="00375294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48AE52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401F" w14:paraId="448AE52F" w14:textId="77777777" w:rsidTr="00A9401F">
        <w:tc>
          <w:tcPr>
            <w:tcW w:w="2313" w:type="pct"/>
          </w:tcPr>
          <w:p w14:paraId="448AE52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8AE529" w14:textId="77777777" w:rsidR="00824412" w:rsidRPr="006E7BAE" w:rsidRDefault="00824412" w:rsidP="00417FB7">
            <w:pPr>
              <w:jc w:val="center"/>
            </w:pPr>
          </w:p>
          <w:p w14:paraId="448AE52A" w14:textId="5B7D436B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8419F2">
              <w:t>s</w:t>
            </w:r>
            <w:r w:rsidRPr="006E7BAE">
              <w:t xml:space="preserve"> </w:t>
            </w:r>
            <w:r>
              <w:t>A-260-20, A-261-20</w:t>
            </w:r>
            <w:r w:rsidR="008419F2">
              <w:t xml:space="preserve"> and</w:t>
            </w:r>
            <w:r>
              <w:t xml:space="preserve"> A-262-20</w:t>
            </w:r>
            <w:r w:rsidRPr="006E7BAE">
              <w:t>,</w:t>
            </w:r>
            <w:r w:rsidR="008419F2">
              <w:t xml:space="preserve"> 2021 FCA 218, </w:t>
            </w:r>
            <w:r w:rsidRPr="006E7BAE">
              <w:t xml:space="preserve">dated </w:t>
            </w:r>
            <w:r>
              <w:t>November 15, 2021</w:t>
            </w:r>
            <w:r w:rsidRPr="006E7BAE">
              <w:t xml:space="preserve"> is</w:t>
            </w:r>
            <w:r w:rsidR="00916EE1">
              <w:t xml:space="preserve"> dismissed with costs</w:t>
            </w:r>
            <w:r w:rsidRPr="006E7BAE">
              <w:t>.</w:t>
            </w:r>
          </w:p>
        </w:tc>
        <w:tc>
          <w:tcPr>
            <w:tcW w:w="389" w:type="pct"/>
          </w:tcPr>
          <w:p w14:paraId="448AE52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448AE52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8AE52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8AE52E" w14:textId="1CC6601E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6EE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A9401F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16EE1">
              <w:rPr>
                <w:lang w:val="fr-CA"/>
              </w:rPr>
              <w:t>A-260-20, A-261-20</w:t>
            </w:r>
            <w:r w:rsidR="008419F2">
              <w:rPr>
                <w:lang w:val="fr-CA"/>
              </w:rPr>
              <w:t xml:space="preserve"> et</w:t>
            </w:r>
            <w:r w:rsidRPr="00916EE1">
              <w:rPr>
                <w:lang w:val="fr-CA"/>
              </w:rPr>
              <w:t xml:space="preserve"> A-262-20</w:t>
            </w:r>
            <w:r w:rsidRPr="006E7BAE">
              <w:rPr>
                <w:lang w:val="fr-CA"/>
              </w:rPr>
              <w:t xml:space="preserve">, </w:t>
            </w:r>
            <w:r w:rsidR="008419F2" w:rsidRPr="00916EE1">
              <w:rPr>
                <w:lang w:val="fr-CA"/>
              </w:rPr>
              <w:t xml:space="preserve">2021 FCA 218,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6EE1">
              <w:rPr>
                <w:lang w:val="fr-CA"/>
              </w:rPr>
              <w:t>15 novembre 2021</w:t>
            </w:r>
            <w:r w:rsidRPr="006E7BAE">
              <w:rPr>
                <w:lang w:val="fr-CA"/>
              </w:rPr>
              <w:t>, est</w:t>
            </w:r>
            <w:r w:rsidR="00916EE1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8AE530" w14:textId="77777777" w:rsidR="009F436C" w:rsidRPr="00D83B8C" w:rsidRDefault="009F436C" w:rsidP="00382FEC">
      <w:pPr>
        <w:rPr>
          <w:lang w:val="fr-CA"/>
        </w:rPr>
      </w:pPr>
    </w:p>
    <w:p w14:paraId="448AE531" w14:textId="77777777" w:rsidR="009F436C" w:rsidRPr="00D83B8C" w:rsidRDefault="009F436C" w:rsidP="00417FB7">
      <w:pPr>
        <w:jc w:val="center"/>
        <w:rPr>
          <w:lang w:val="fr-CA"/>
        </w:rPr>
      </w:pPr>
    </w:p>
    <w:p w14:paraId="448AE532" w14:textId="77777777" w:rsidR="009F436C" w:rsidRPr="00D83B8C" w:rsidRDefault="009F436C" w:rsidP="00417FB7">
      <w:pPr>
        <w:jc w:val="center"/>
        <w:rPr>
          <w:lang w:val="fr-CA"/>
        </w:rPr>
      </w:pPr>
    </w:p>
    <w:p w14:paraId="448AE533" w14:textId="77777777" w:rsidR="009F436C" w:rsidRDefault="009F436C" w:rsidP="00417FB7">
      <w:pPr>
        <w:jc w:val="center"/>
        <w:rPr>
          <w:lang w:val="fr-CA"/>
        </w:rPr>
      </w:pPr>
    </w:p>
    <w:p w14:paraId="448AE534" w14:textId="77777777" w:rsidR="00916EE1" w:rsidRDefault="00916EE1" w:rsidP="00417FB7">
      <w:pPr>
        <w:jc w:val="center"/>
        <w:rPr>
          <w:lang w:val="fr-CA"/>
        </w:rPr>
      </w:pPr>
    </w:p>
    <w:p w14:paraId="448AE535" w14:textId="77777777" w:rsidR="00916EE1" w:rsidRPr="00D83B8C" w:rsidRDefault="00916EE1" w:rsidP="00417FB7">
      <w:pPr>
        <w:jc w:val="center"/>
        <w:rPr>
          <w:lang w:val="fr-CA"/>
        </w:rPr>
      </w:pPr>
    </w:p>
    <w:p w14:paraId="448AE53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8AE537" w14:textId="77777777" w:rsidR="003A37CF" w:rsidRPr="00D83B8C" w:rsidRDefault="003A37CF" w:rsidP="00916EE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AE53A" w14:textId="77777777" w:rsidR="00983D48" w:rsidRDefault="00983D48">
      <w:r>
        <w:separator/>
      </w:r>
    </w:p>
  </w:endnote>
  <w:endnote w:type="continuationSeparator" w:id="0">
    <w:p w14:paraId="448AE53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AE538" w14:textId="77777777" w:rsidR="00983D48" w:rsidRDefault="00983D48">
      <w:r>
        <w:separator/>
      </w:r>
    </w:p>
  </w:footnote>
  <w:footnote w:type="continuationSeparator" w:id="0">
    <w:p w14:paraId="448AE53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E5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6EE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8AE53D" w14:textId="77777777" w:rsidR="008F53F3" w:rsidRDefault="008F53F3" w:rsidP="008F53F3">
    <w:pPr>
      <w:rPr>
        <w:szCs w:val="24"/>
      </w:rPr>
    </w:pPr>
  </w:p>
  <w:p w14:paraId="448AE53E" w14:textId="77777777" w:rsidR="008F53F3" w:rsidRDefault="008F53F3" w:rsidP="008F53F3">
    <w:pPr>
      <w:rPr>
        <w:szCs w:val="24"/>
      </w:rPr>
    </w:pPr>
  </w:p>
  <w:p w14:paraId="448AE5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40026</w:t>
    </w:r>
    <w:r>
      <w:rPr>
        <w:szCs w:val="24"/>
      </w:rPr>
      <w:t>     </w:t>
    </w:r>
  </w:p>
  <w:p w14:paraId="448AE5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8AE541" w14:textId="77777777" w:rsidR="0073151A" w:rsidRDefault="0073151A" w:rsidP="0073151A"/>
      <w:p w14:paraId="448AE542" w14:textId="77777777" w:rsidR="0073151A" w:rsidRPr="006E7BAE" w:rsidRDefault="0073151A" w:rsidP="0073151A"/>
      <w:p w14:paraId="448AE543" w14:textId="77777777" w:rsidR="0073151A" w:rsidRPr="006E7BAE" w:rsidRDefault="0073151A" w:rsidP="0073151A"/>
      <w:p w14:paraId="448AE544" w14:textId="77777777" w:rsidR="0073151A" w:rsidRPr="006E7BAE" w:rsidRDefault="0073151A" w:rsidP="0073151A"/>
      <w:p w14:paraId="448AE545" w14:textId="77777777" w:rsidR="0073151A" w:rsidRDefault="0073151A" w:rsidP="0073151A"/>
      <w:p w14:paraId="448AE546" w14:textId="77777777" w:rsidR="0073151A" w:rsidRDefault="0073151A" w:rsidP="0073151A"/>
      <w:p w14:paraId="448AE547" w14:textId="77777777" w:rsidR="0073151A" w:rsidRDefault="0073151A" w:rsidP="0073151A"/>
      <w:p w14:paraId="448AE548" w14:textId="77777777" w:rsidR="0073151A" w:rsidRDefault="0073151A" w:rsidP="0073151A"/>
      <w:p w14:paraId="448AE549" w14:textId="77777777" w:rsidR="0073151A" w:rsidRDefault="0073151A" w:rsidP="0073151A"/>
      <w:p w14:paraId="448AE54A" w14:textId="77777777" w:rsidR="0073151A" w:rsidRPr="006E7BAE" w:rsidRDefault="0073151A" w:rsidP="0073151A"/>
      <w:p w14:paraId="448AE54B" w14:textId="77777777" w:rsidR="00ED265D" w:rsidRPr="0073151A" w:rsidRDefault="00E630E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19F2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6EE1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7A85"/>
    <w:rsid w:val="00A9401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30E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8AE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ED19F-99A3-4AE4-BCDA-50FDBFAB4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7E629-ED85-4B6A-991A-AC7541ED65A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E6ACEE5-2011-4DBA-80D3-CE3F2EDBF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2022-05-20T12:59:00Z</dcterms:created>
  <dcterms:modified xsi:type="dcterms:W3CDTF">2022-05-20T12:59:00Z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