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BB05" w14:textId="77777777" w:rsidR="00631D1B" w:rsidRDefault="00596C83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40057     </w:t>
      </w:r>
    </w:p>
    <w:p w14:paraId="582ABB06" w14:textId="77777777" w:rsidR="00631D1B" w:rsidRDefault="00631D1B"/>
    <w:p w14:paraId="582ABB07" w14:textId="77777777" w:rsidR="00631D1B" w:rsidRDefault="00631D1B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631D1B" w14:paraId="582ABB0B" w14:textId="77777777">
        <w:tc>
          <w:tcPr>
            <w:tcW w:w="2269" w:type="pct"/>
          </w:tcPr>
          <w:p w14:paraId="582ABB08" w14:textId="77777777" w:rsidR="00631D1B" w:rsidRDefault="00596C83">
            <w:r>
              <w:t>Le 28 juillet 2022</w:t>
            </w:r>
          </w:p>
        </w:tc>
        <w:tc>
          <w:tcPr>
            <w:tcW w:w="381" w:type="pct"/>
          </w:tcPr>
          <w:p w14:paraId="582ABB09" w14:textId="77777777" w:rsidR="00631D1B" w:rsidRDefault="00631D1B"/>
        </w:tc>
        <w:tc>
          <w:tcPr>
            <w:tcW w:w="2350" w:type="pct"/>
          </w:tcPr>
          <w:p w14:paraId="582ABB0A" w14:textId="77777777" w:rsidR="00631D1B" w:rsidRDefault="00596C83">
            <w:pPr>
              <w:rPr>
                <w:lang w:val="en-CA"/>
              </w:rPr>
            </w:pPr>
            <w:r>
              <w:t>July 28, 2022</w:t>
            </w:r>
          </w:p>
        </w:tc>
      </w:tr>
      <w:tr w:rsidR="00631D1B" w14:paraId="582ABB0F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582ABB0C" w14:textId="77777777" w:rsidR="00631D1B" w:rsidRDefault="00631D1B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ABB0D" w14:textId="77777777" w:rsidR="00631D1B" w:rsidRDefault="00631D1B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ABB0E" w14:textId="77777777" w:rsidR="00631D1B" w:rsidRDefault="00631D1B">
            <w:pPr>
              <w:rPr>
                <w:lang w:val="en-CA"/>
              </w:rPr>
            </w:pPr>
          </w:p>
        </w:tc>
      </w:tr>
      <w:tr w:rsidR="00631D1B" w14:paraId="582ABB23" w14:textId="77777777">
        <w:tc>
          <w:tcPr>
            <w:tcW w:w="2269" w:type="pct"/>
          </w:tcPr>
          <w:p w14:paraId="582ABB11" w14:textId="77777777" w:rsidR="00631D1B" w:rsidRDefault="00596C83">
            <w:pPr>
              <w:pStyle w:val="SCCLsocPrefix"/>
            </w:pPr>
            <w:r>
              <w:t>ENTRE :</w:t>
            </w:r>
          </w:p>
          <w:p w14:paraId="582ABB12" w14:textId="77777777" w:rsidR="00631D1B" w:rsidRDefault="00631D1B" w:rsidP="00596C83"/>
          <w:p w14:paraId="582ABB13" w14:textId="77777777" w:rsidR="00631D1B" w:rsidRDefault="00596C83">
            <w:pPr>
              <w:pStyle w:val="SCCLsocParty"/>
            </w:pPr>
            <w:r>
              <w:t>M.S.</w:t>
            </w:r>
            <w:r>
              <w:br/>
            </w:r>
          </w:p>
          <w:p w14:paraId="582ABB14" w14:textId="35A2E977" w:rsidR="00631D1B" w:rsidRDefault="00596C83">
            <w:pPr>
              <w:pStyle w:val="SCCLsocPartyRole"/>
            </w:pPr>
            <w:r>
              <w:t>Demanderesse</w:t>
            </w:r>
            <w:r>
              <w:br/>
            </w:r>
          </w:p>
          <w:p w14:paraId="582ABB15" w14:textId="77777777" w:rsidR="00631D1B" w:rsidRDefault="00596C83">
            <w:pPr>
              <w:pStyle w:val="SCCLsocVersus"/>
            </w:pPr>
            <w:r>
              <w:t>- et -</w:t>
            </w:r>
          </w:p>
          <w:p w14:paraId="582ABB16" w14:textId="77777777" w:rsidR="00631D1B" w:rsidRDefault="00631D1B"/>
          <w:p w14:paraId="582ABB17" w14:textId="77777777" w:rsidR="00631D1B" w:rsidRDefault="00596C83">
            <w:pPr>
              <w:pStyle w:val="SCCLsocParty"/>
            </w:pPr>
            <w:r>
              <w:t>Sa Majesté la Reine</w:t>
            </w:r>
            <w:r>
              <w:br/>
            </w:r>
          </w:p>
          <w:p w14:paraId="582ABB18" w14:textId="77777777" w:rsidR="00631D1B" w:rsidRDefault="00596C8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82ABB19" w14:textId="77777777" w:rsidR="00631D1B" w:rsidRPr="00596C83" w:rsidRDefault="00631D1B"/>
        </w:tc>
        <w:tc>
          <w:tcPr>
            <w:tcW w:w="2350" w:type="pct"/>
          </w:tcPr>
          <w:p w14:paraId="582ABB1B" w14:textId="77777777" w:rsidR="00631D1B" w:rsidRDefault="00596C83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582ABB1C" w14:textId="77777777" w:rsidR="00631D1B" w:rsidRDefault="00631D1B" w:rsidP="00596C83">
            <w:pPr>
              <w:rPr>
                <w:lang w:val="en-US"/>
              </w:rPr>
            </w:pPr>
          </w:p>
          <w:p w14:paraId="582ABB1D" w14:textId="77777777" w:rsidR="00631D1B" w:rsidRDefault="00596C8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M.S.</w:t>
            </w:r>
            <w:r>
              <w:rPr>
                <w:lang w:val="en-US"/>
              </w:rPr>
              <w:br/>
            </w:r>
          </w:p>
          <w:p w14:paraId="582ABB1E" w14:textId="77777777" w:rsidR="00631D1B" w:rsidRDefault="00596C83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>
              <w:rPr>
                <w:lang w:val="en-US"/>
              </w:rPr>
              <w:br/>
            </w:r>
          </w:p>
          <w:p w14:paraId="582ABB1F" w14:textId="77777777" w:rsidR="00631D1B" w:rsidRDefault="00596C83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582ABB20" w14:textId="77777777" w:rsidR="00631D1B" w:rsidRDefault="00631D1B">
            <w:pPr>
              <w:rPr>
                <w:lang w:val="en-US"/>
              </w:rPr>
            </w:pPr>
          </w:p>
          <w:p w14:paraId="582ABB21" w14:textId="77777777" w:rsidR="00631D1B" w:rsidRDefault="00596C8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Her Majesty the Queen</w:t>
            </w:r>
            <w:r>
              <w:rPr>
                <w:lang w:val="en-US"/>
              </w:rPr>
              <w:br/>
            </w:r>
          </w:p>
          <w:p w14:paraId="582ABB22" w14:textId="77777777" w:rsidR="00631D1B" w:rsidRDefault="00596C83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Respondent</w:t>
            </w:r>
          </w:p>
        </w:tc>
      </w:tr>
      <w:tr w:rsidR="00631D1B" w14:paraId="582ABB27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582ABB24" w14:textId="77777777" w:rsidR="00631D1B" w:rsidRDefault="00631D1B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ABB25" w14:textId="77777777" w:rsidR="00631D1B" w:rsidRDefault="00631D1B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ABB26" w14:textId="77777777" w:rsidR="00631D1B" w:rsidRDefault="00631D1B">
            <w:pPr>
              <w:rPr>
                <w:lang w:val="en-CA"/>
              </w:rPr>
            </w:pPr>
          </w:p>
        </w:tc>
      </w:tr>
      <w:tr w:rsidR="00631D1B" w14:paraId="582ABB36" w14:textId="77777777">
        <w:tc>
          <w:tcPr>
            <w:tcW w:w="2269" w:type="pct"/>
          </w:tcPr>
          <w:p w14:paraId="582ABB28" w14:textId="77777777" w:rsidR="00631D1B" w:rsidRDefault="00596C83">
            <w:pPr>
              <w:jc w:val="center"/>
            </w:pPr>
            <w:r>
              <w:t>JUGEMENT</w:t>
            </w:r>
          </w:p>
          <w:p w14:paraId="582ABB29" w14:textId="77777777" w:rsidR="00631D1B" w:rsidRDefault="00631D1B">
            <w:pPr>
              <w:jc w:val="center"/>
            </w:pPr>
          </w:p>
          <w:p w14:paraId="582ABB2C" w14:textId="22A13341" w:rsidR="00631D1B" w:rsidRDefault="00596C83">
            <w:pPr>
              <w:jc w:val="both"/>
            </w:pPr>
            <w:r>
              <w:t>La requête pour déposer un mémoire volumineux est accueillie. La demande d’autorisation d’appel de l’arrêt de la Cour d’appel fédérale, numéro A-291-20, 2021 CAF 225, daté du 22 novembre 2021, est rejetée sans dépens.</w:t>
            </w:r>
          </w:p>
          <w:p w14:paraId="582ABB2D" w14:textId="77777777" w:rsidR="00631D1B" w:rsidRDefault="00631D1B">
            <w:pPr>
              <w:jc w:val="both"/>
            </w:pPr>
          </w:p>
          <w:p w14:paraId="582ABB2E" w14:textId="77777777" w:rsidR="00631D1B" w:rsidRDefault="00631D1B">
            <w:pPr>
              <w:jc w:val="both"/>
            </w:pPr>
          </w:p>
        </w:tc>
        <w:tc>
          <w:tcPr>
            <w:tcW w:w="381" w:type="pct"/>
          </w:tcPr>
          <w:p w14:paraId="582ABB2F" w14:textId="77777777" w:rsidR="00631D1B" w:rsidRDefault="00631D1B">
            <w:pPr>
              <w:jc w:val="center"/>
            </w:pPr>
          </w:p>
        </w:tc>
        <w:tc>
          <w:tcPr>
            <w:tcW w:w="2350" w:type="pct"/>
          </w:tcPr>
          <w:p w14:paraId="582ABB30" w14:textId="77777777" w:rsidR="00631D1B" w:rsidRDefault="00596C8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582ABB31" w14:textId="77777777" w:rsidR="00631D1B" w:rsidRDefault="00631D1B">
            <w:pPr>
              <w:jc w:val="center"/>
              <w:rPr>
                <w:lang w:val="en-CA"/>
              </w:rPr>
            </w:pPr>
          </w:p>
          <w:p w14:paraId="582ABB33" w14:textId="59667AAC" w:rsidR="00631D1B" w:rsidRDefault="00596C8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to file a lengthy memorandum of argument is granted. The application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Federal Court of Appeal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A-291-20</w:t>
            </w:r>
            <w:r>
              <w:rPr>
                <w:lang w:val="en-CA"/>
              </w:rPr>
              <w:t xml:space="preserve">, </w:t>
            </w:r>
            <w:r>
              <w:rPr>
                <w:lang w:val="en-US"/>
              </w:rPr>
              <w:t xml:space="preserve">2021 CAF 225,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November 22, 2021,</w:t>
            </w:r>
            <w:r>
              <w:rPr>
                <w:lang w:val="en-CA"/>
              </w:rPr>
              <w:t xml:space="preserve"> is dismissed without costs. </w:t>
            </w:r>
          </w:p>
          <w:p w14:paraId="582ABB34" w14:textId="77777777" w:rsidR="00631D1B" w:rsidRDefault="00631D1B">
            <w:pPr>
              <w:jc w:val="both"/>
              <w:rPr>
                <w:lang w:val="en-CA"/>
              </w:rPr>
            </w:pPr>
          </w:p>
          <w:p w14:paraId="582ABB35" w14:textId="77777777" w:rsidR="00631D1B" w:rsidRDefault="00631D1B">
            <w:pPr>
              <w:jc w:val="both"/>
              <w:rPr>
                <w:lang w:val="en-US"/>
              </w:rPr>
            </w:pPr>
          </w:p>
        </w:tc>
      </w:tr>
    </w:tbl>
    <w:p w14:paraId="582ABB37" w14:textId="77777777" w:rsidR="00631D1B" w:rsidRDefault="00631D1B">
      <w:pPr>
        <w:rPr>
          <w:lang w:val="en-US"/>
        </w:rPr>
      </w:pPr>
    </w:p>
    <w:p w14:paraId="582ABB38" w14:textId="77777777" w:rsidR="00631D1B" w:rsidRDefault="00631D1B">
      <w:pPr>
        <w:jc w:val="center"/>
        <w:rPr>
          <w:lang w:val="en-US"/>
        </w:rPr>
      </w:pPr>
    </w:p>
    <w:p w14:paraId="582ABB39" w14:textId="77777777" w:rsidR="00631D1B" w:rsidRDefault="00631D1B">
      <w:pPr>
        <w:jc w:val="center"/>
        <w:rPr>
          <w:lang w:val="en-US"/>
        </w:rPr>
      </w:pPr>
    </w:p>
    <w:p w14:paraId="582ABB3B" w14:textId="77777777" w:rsidR="00631D1B" w:rsidRDefault="00631D1B" w:rsidP="00596C83">
      <w:pPr>
        <w:rPr>
          <w:lang w:val="en-US"/>
        </w:rPr>
      </w:pPr>
    </w:p>
    <w:p w14:paraId="582ABB3C" w14:textId="77777777" w:rsidR="00631D1B" w:rsidRDefault="00596C83">
      <w:pPr>
        <w:jc w:val="center"/>
        <w:rPr>
          <w:lang w:val="en-US"/>
        </w:rPr>
      </w:pPr>
      <w:r>
        <w:rPr>
          <w:lang w:val="en-US"/>
        </w:rPr>
        <w:t>J.C.C.</w:t>
      </w:r>
    </w:p>
    <w:p w14:paraId="582ABB3D" w14:textId="77777777" w:rsidR="00631D1B" w:rsidRDefault="00596C83">
      <w:pPr>
        <w:jc w:val="center"/>
        <w:rPr>
          <w:lang w:val="en-US"/>
        </w:rPr>
      </w:pPr>
      <w:r>
        <w:rPr>
          <w:lang w:val="en-US"/>
        </w:rPr>
        <w:t>C.J.C.</w:t>
      </w:r>
    </w:p>
    <w:p w14:paraId="582ABB3E" w14:textId="77777777" w:rsidR="00631D1B" w:rsidRDefault="00631D1B">
      <w:pPr>
        <w:jc w:val="center"/>
        <w:rPr>
          <w:lang w:val="en-US"/>
        </w:rPr>
      </w:pPr>
    </w:p>
    <w:sectPr w:rsidR="00631D1B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BB41" w14:textId="77777777" w:rsidR="00631D1B" w:rsidRDefault="00596C83">
      <w:r>
        <w:separator/>
      </w:r>
    </w:p>
  </w:endnote>
  <w:endnote w:type="continuationSeparator" w:id="0">
    <w:p w14:paraId="582ABB42" w14:textId="77777777" w:rsidR="00631D1B" w:rsidRDefault="0059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BB3F" w14:textId="77777777" w:rsidR="00631D1B" w:rsidRDefault="00596C83">
      <w:r>
        <w:separator/>
      </w:r>
    </w:p>
  </w:footnote>
  <w:footnote w:type="continuationSeparator" w:id="0">
    <w:p w14:paraId="582ABB40" w14:textId="77777777" w:rsidR="00631D1B" w:rsidRDefault="0059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BB43" w14:textId="77777777" w:rsidR="00631D1B" w:rsidRDefault="00596C8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582ABB44" w14:textId="77777777" w:rsidR="00631D1B" w:rsidRDefault="00631D1B">
    <w:pPr>
      <w:rPr>
        <w:szCs w:val="24"/>
      </w:rPr>
    </w:pPr>
  </w:p>
  <w:p w14:paraId="582ABB45" w14:textId="77777777" w:rsidR="00631D1B" w:rsidRDefault="00631D1B">
    <w:pPr>
      <w:rPr>
        <w:szCs w:val="24"/>
      </w:rPr>
    </w:pPr>
  </w:p>
  <w:p w14:paraId="582ABB46" w14:textId="77777777" w:rsidR="00631D1B" w:rsidRDefault="00596C83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40057</w:t>
    </w:r>
    <w:r>
      <w:rPr>
        <w:szCs w:val="24"/>
      </w:rPr>
      <w:t>     </w:t>
    </w:r>
  </w:p>
  <w:p w14:paraId="582ABB47" w14:textId="77777777" w:rsidR="00631D1B" w:rsidRDefault="00631D1B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82ABB48" w14:textId="77777777" w:rsidR="00631D1B" w:rsidRDefault="00631D1B"/>
      <w:p w14:paraId="582ABB49" w14:textId="77777777" w:rsidR="00631D1B" w:rsidRDefault="00631D1B"/>
      <w:p w14:paraId="582ABB4A" w14:textId="77777777" w:rsidR="00631D1B" w:rsidRDefault="00631D1B"/>
      <w:p w14:paraId="582ABB4B" w14:textId="77777777" w:rsidR="00631D1B" w:rsidRDefault="00631D1B"/>
      <w:p w14:paraId="582ABB4C" w14:textId="77777777" w:rsidR="00631D1B" w:rsidRDefault="00631D1B"/>
      <w:p w14:paraId="582ABB4D" w14:textId="77777777" w:rsidR="00631D1B" w:rsidRDefault="00631D1B"/>
      <w:p w14:paraId="582ABB4E" w14:textId="77777777" w:rsidR="00631D1B" w:rsidRDefault="00631D1B"/>
      <w:p w14:paraId="582ABB4F" w14:textId="77777777" w:rsidR="00631D1B" w:rsidRDefault="00631D1B"/>
      <w:p w14:paraId="582ABB50" w14:textId="77777777" w:rsidR="00631D1B" w:rsidRDefault="00631D1B"/>
      <w:p w14:paraId="582ABB51" w14:textId="77777777" w:rsidR="00631D1B" w:rsidRDefault="00631D1B">
        <w:pPr>
          <w:pStyle w:val="Header"/>
        </w:pPr>
      </w:p>
      <w:p w14:paraId="582ABB52" w14:textId="77777777" w:rsidR="00631D1B" w:rsidRDefault="00077D80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B"/>
    <w:rsid w:val="00077D80"/>
    <w:rsid w:val="00596C83"/>
    <w:rsid w:val="006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2AB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B213-C8BA-4431-93D0-B57B36680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D3464-EDFF-4FDC-B478-3A4EB7D853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1168790-4F07-4C69-A940-F9DFC016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5E0BC-E69E-4659-86B7-05B27B0F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2022-07-22T14:24:00Z</dcterms:created>
  <dcterms:modified xsi:type="dcterms:W3CDTF">2022-07-22T14:24:00Z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