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4D3A0" w14:textId="77777777" w:rsidR="009F436C" w:rsidRPr="001E26DB" w:rsidRDefault="00BD2A96" w:rsidP="00AE2077">
      <w:pPr>
        <w:jc w:val="right"/>
      </w:pPr>
      <w:r w:rsidRPr="001E26DB">
        <w:rPr>
          <w:szCs w:val="24"/>
        </w:rPr>
        <w:t>N</w:t>
      </w:r>
      <w:r w:rsidRPr="001E26DB">
        <w:rPr>
          <w:szCs w:val="24"/>
          <w:vertAlign w:val="superscript"/>
        </w:rPr>
        <w:t>o</w:t>
      </w:r>
      <w:r w:rsidR="003A37CF" w:rsidRPr="001E26DB">
        <w:t xml:space="preserve"> </w:t>
      </w:r>
      <w:r>
        <w:t>40625</w:t>
      </w:r>
      <w:r w:rsidR="00E81C0B" w:rsidRPr="001E26DB">
        <w:t>     </w:t>
      </w:r>
    </w:p>
    <w:p w14:paraId="3784D3A1" w14:textId="77777777" w:rsidR="009F436C" w:rsidRPr="001E26DB" w:rsidRDefault="009F436C" w:rsidP="00382FEC"/>
    <w:p w14:paraId="3784D3A2" w14:textId="77777777" w:rsidR="003C744C" w:rsidRPr="001E26DB" w:rsidRDefault="003C744C"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2554E" w14:paraId="3784D3A6" w14:textId="77777777" w:rsidTr="00B37A52">
        <w:tc>
          <w:tcPr>
            <w:tcW w:w="2269" w:type="pct"/>
          </w:tcPr>
          <w:p w14:paraId="3784D3A3" w14:textId="77777777" w:rsidR="00417FB7" w:rsidRPr="001E26DB" w:rsidRDefault="0062554E" w:rsidP="00DC43C8">
            <w:r>
              <w:t xml:space="preserve">Le </w:t>
            </w:r>
            <w:r w:rsidR="00DC43C8">
              <w:t>24</w:t>
            </w:r>
            <w:r>
              <w:t xml:space="preserve"> </w:t>
            </w:r>
            <w:r w:rsidR="00DC43C8">
              <w:t>aoȗt</w:t>
            </w:r>
            <w:r>
              <w:t xml:space="preserve"> 2023</w:t>
            </w:r>
          </w:p>
        </w:tc>
        <w:tc>
          <w:tcPr>
            <w:tcW w:w="381" w:type="pct"/>
          </w:tcPr>
          <w:p w14:paraId="3784D3A4" w14:textId="77777777" w:rsidR="00417FB7" w:rsidRPr="001E26DB" w:rsidRDefault="00417FB7" w:rsidP="00382FEC"/>
        </w:tc>
        <w:tc>
          <w:tcPr>
            <w:tcW w:w="2350" w:type="pct"/>
          </w:tcPr>
          <w:p w14:paraId="3784D3A5" w14:textId="77777777" w:rsidR="00417FB7" w:rsidRPr="001E26DB" w:rsidRDefault="00DC43C8" w:rsidP="00DC43C8">
            <w:pPr>
              <w:rPr>
                <w:lang w:val="en-CA"/>
              </w:rPr>
            </w:pPr>
            <w:r>
              <w:t>August</w:t>
            </w:r>
            <w:r w:rsidR="0062554E">
              <w:t xml:space="preserve"> 2</w:t>
            </w:r>
            <w:r>
              <w:t>4</w:t>
            </w:r>
            <w:r w:rsidR="0062554E">
              <w:t>, 2023</w:t>
            </w:r>
          </w:p>
        </w:tc>
      </w:tr>
      <w:tr w:rsidR="00C2612E" w:rsidRPr="0062554E" w14:paraId="3784D3AA" w14:textId="77777777" w:rsidTr="00A46E1B">
        <w:tc>
          <w:tcPr>
            <w:tcW w:w="2269" w:type="pct"/>
            <w:tcMar>
              <w:top w:w="0" w:type="dxa"/>
              <w:bottom w:w="0" w:type="dxa"/>
            </w:tcMar>
          </w:tcPr>
          <w:p w14:paraId="3784D3A7" w14:textId="77777777" w:rsidR="00C2612E" w:rsidRPr="00622562" w:rsidRDefault="00C2612E" w:rsidP="008262A3">
            <w:pPr>
              <w:rPr>
                <w:lang w:val="en-US"/>
              </w:rPr>
            </w:pPr>
          </w:p>
        </w:tc>
        <w:tc>
          <w:tcPr>
            <w:tcW w:w="381" w:type="pct"/>
            <w:tcMar>
              <w:top w:w="0" w:type="dxa"/>
              <w:bottom w:w="0" w:type="dxa"/>
            </w:tcMar>
          </w:tcPr>
          <w:p w14:paraId="3784D3A8" w14:textId="77777777" w:rsidR="00C2612E" w:rsidRPr="00622562" w:rsidRDefault="00C2612E" w:rsidP="00382FEC">
            <w:pPr>
              <w:rPr>
                <w:lang w:val="en-US"/>
              </w:rPr>
            </w:pPr>
          </w:p>
        </w:tc>
        <w:tc>
          <w:tcPr>
            <w:tcW w:w="2350" w:type="pct"/>
            <w:tcMar>
              <w:top w:w="0" w:type="dxa"/>
              <w:bottom w:w="0" w:type="dxa"/>
            </w:tcMar>
          </w:tcPr>
          <w:p w14:paraId="3784D3A9" w14:textId="77777777" w:rsidR="00C2612E" w:rsidRPr="001E26DB" w:rsidRDefault="00C2612E" w:rsidP="00382FEC">
            <w:pPr>
              <w:rPr>
                <w:lang w:val="en-CA"/>
              </w:rPr>
            </w:pPr>
          </w:p>
        </w:tc>
      </w:tr>
      <w:tr w:rsidR="00824412" w:rsidRPr="0062554E" w14:paraId="3784D3C9" w14:textId="77777777" w:rsidTr="006A1E6D">
        <w:tc>
          <w:tcPr>
            <w:tcW w:w="2269" w:type="pct"/>
          </w:tcPr>
          <w:p w14:paraId="3784D3AC" w14:textId="77777777" w:rsidR="00273BA3" w:rsidRDefault="00DC43C8">
            <w:pPr>
              <w:pStyle w:val="SCCLsocPrefix"/>
            </w:pPr>
            <w:r>
              <w:t>ENTRE :</w:t>
            </w:r>
          </w:p>
          <w:p w14:paraId="564F3D72" w14:textId="77777777" w:rsidR="00E353AE" w:rsidRPr="00E557EB" w:rsidRDefault="00E353AE" w:rsidP="00E557EB"/>
          <w:p w14:paraId="3784D3AD" w14:textId="77777777" w:rsidR="00273BA3" w:rsidRDefault="00DC43C8">
            <w:pPr>
              <w:pStyle w:val="SCCLsocParty"/>
            </w:pPr>
            <w:r>
              <w:t>Agence du revenu du Québec</w:t>
            </w:r>
            <w:r>
              <w:br/>
            </w:r>
          </w:p>
          <w:p w14:paraId="3784D3AE" w14:textId="77777777" w:rsidR="00273BA3" w:rsidRDefault="00DC43C8">
            <w:pPr>
              <w:pStyle w:val="SCCLsocPartyRole"/>
            </w:pPr>
            <w:r>
              <w:t>Demanderesse</w:t>
            </w:r>
            <w:r>
              <w:br/>
            </w:r>
          </w:p>
          <w:p w14:paraId="3784D3AF" w14:textId="77777777" w:rsidR="00273BA3" w:rsidRDefault="00DC43C8">
            <w:pPr>
              <w:pStyle w:val="SCCLsocVersus"/>
            </w:pPr>
            <w:r>
              <w:t>- et -</w:t>
            </w:r>
          </w:p>
          <w:p w14:paraId="3784D3B0" w14:textId="77777777" w:rsidR="00273BA3" w:rsidRDefault="00273BA3"/>
          <w:p w14:paraId="3784D3B1" w14:textId="3F9F6782" w:rsidR="00273BA3" w:rsidRDefault="00DC43C8">
            <w:pPr>
              <w:pStyle w:val="SCCLsocParty"/>
            </w:pPr>
            <w:r>
              <w:t xml:space="preserve">FTI Conseil Canada, Commandité du Lac Bloom, Corporation Quinto Mining, 8568391 Canada Limited, Cliffs Québec mine de fer </w:t>
            </w:r>
            <w:r w:rsidR="002F39DA">
              <w:t>ULC</w:t>
            </w:r>
            <w:r>
              <w:t>, Wabush Iron Co. Limited, Ressources Wabush inc., Société en commandite mine de fer du Lac Bloom, Bloom Lake Railway Company Limited, Wabush Mines, Compagnie de chemin de fer Arnaud, Wabush Lake Railway Company Limited, Compagnie de Chemin de Fer du Littoral Nord de Québec et du Labrador inc.</w:t>
            </w:r>
            <w:r w:rsidR="002F39DA">
              <w:t xml:space="preserve"> et</w:t>
            </w:r>
            <w:r>
              <w:t xml:space="preserve"> Compagnie minière IOC inc.</w:t>
            </w:r>
            <w:r>
              <w:br/>
            </w:r>
          </w:p>
          <w:p w14:paraId="3784D3B2" w14:textId="77777777" w:rsidR="00273BA3" w:rsidRDefault="00DC43C8">
            <w:pPr>
              <w:pStyle w:val="SCCLsocPartyRole"/>
            </w:pPr>
            <w:r>
              <w:t>Intimées</w:t>
            </w:r>
          </w:p>
          <w:p w14:paraId="3784D3B3" w14:textId="77777777" w:rsidR="00273BA3" w:rsidRDefault="00273BA3"/>
          <w:p w14:paraId="3784D3B4" w14:textId="77777777" w:rsidR="00273BA3" w:rsidRDefault="00DC43C8">
            <w:pPr>
              <w:pStyle w:val="SCCLsocVersus"/>
            </w:pPr>
            <w:r>
              <w:t>- et -</w:t>
            </w:r>
          </w:p>
          <w:p w14:paraId="3784D3B5" w14:textId="77777777" w:rsidR="00273BA3" w:rsidRDefault="00273BA3"/>
          <w:p w14:paraId="3784D3B6" w14:textId="77777777" w:rsidR="00273BA3" w:rsidRDefault="00DC43C8">
            <w:pPr>
              <w:pStyle w:val="SCCLsocParty"/>
            </w:pPr>
            <w:r>
              <w:t>Employés salariés, non syndiqués</w:t>
            </w:r>
          </w:p>
          <w:p w14:paraId="3784D3B7" w14:textId="77777777" w:rsidR="00273BA3" w:rsidRDefault="00273BA3"/>
          <w:p w14:paraId="3784D3B8" w14:textId="77777777" w:rsidR="00273BA3" w:rsidRDefault="00DC43C8" w:rsidP="00DC43C8">
            <w:pPr>
              <w:pStyle w:val="SCCLsocPartyRole"/>
            </w:pPr>
            <w:r>
              <w:t>Intervenant</w:t>
            </w:r>
          </w:p>
        </w:tc>
        <w:tc>
          <w:tcPr>
            <w:tcW w:w="381" w:type="pct"/>
          </w:tcPr>
          <w:p w14:paraId="3784D3B9" w14:textId="77777777" w:rsidR="00824412" w:rsidRPr="002C29B6" w:rsidRDefault="00824412" w:rsidP="00375294">
            <w:pPr>
              <w:rPr>
                <w:lang w:val="en-US"/>
              </w:rPr>
            </w:pPr>
          </w:p>
        </w:tc>
        <w:tc>
          <w:tcPr>
            <w:tcW w:w="2350" w:type="pct"/>
          </w:tcPr>
          <w:p w14:paraId="3784D3BB" w14:textId="77777777" w:rsidR="00273BA3" w:rsidRDefault="00DC43C8">
            <w:pPr>
              <w:pStyle w:val="SCCLsocPrefix"/>
            </w:pPr>
            <w:r>
              <w:t>BETWEEN:</w:t>
            </w:r>
          </w:p>
          <w:p w14:paraId="38F52BF6" w14:textId="77777777" w:rsidR="00E353AE" w:rsidRPr="00E557EB" w:rsidRDefault="00E353AE" w:rsidP="00E557EB"/>
          <w:p w14:paraId="3784D3BC" w14:textId="77777777" w:rsidR="00273BA3" w:rsidRDefault="00DC43C8">
            <w:pPr>
              <w:pStyle w:val="SCCLsocParty"/>
            </w:pPr>
            <w:r>
              <w:t>Agence du revenu du Québec</w:t>
            </w:r>
            <w:r>
              <w:br/>
            </w:r>
          </w:p>
          <w:p w14:paraId="3784D3BD" w14:textId="77777777" w:rsidR="00273BA3" w:rsidRPr="00DC43C8" w:rsidRDefault="00DC43C8">
            <w:pPr>
              <w:pStyle w:val="SCCLsocPartyRole"/>
              <w:rPr>
                <w:lang w:val="en-CA"/>
              </w:rPr>
            </w:pPr>
            <w:r w:rsidRPr="00DC43C8">
              <w:rPr>
                <w:lang w:val="en-CA"/>
              </w:rPr>
              <w:t>Applicant</w:t>
            </w:r>
            <w:r w:rsidRPr="00DC43C8">
              <w:rPr>
                <w:lang w:val="en-CA"/>
              </w:rPr>
              <w:br/>
            </w:r>
          </w:p>
          <w:p w14:paraId="3784D3BE" w14:textId="77777777" w:rsidR="00273BA3" w:rsidRPr="00DC43C8" w:rsidRDefault="00DC43C8">
            <w:pPr>
              <w:pStyle w:val="SCCLsocVersus"/>
              <w:rPr>
                <w:lang w:val="en-CA"/>
              </w:rPr>
            </w:pPr>
            <w:r w:rsidRPr="00DC43C8">
              <w:rPr>
                <w:lang w:val="en-CA"/>
              </w:rPr>
              <w:t>- and -</w:t>
            </w:r>
          </w:p>
          <w:p w14:paraId="3784D3BF" w14:textId="77777777" w:rsidR="00273BA3" w:rsidRPr="00DC43C8" w:rsidRDefault="00273BA3">
            <w:pPr>
              <w:rPr>
                <w:lang w:val="en-CA"/>
              </w:rPr>
            </w:pPr>
          </w:p>
          <w:p w14:paraId="3784D3C0" w14:textId="3E31E2C3" w:rsidR="00273BA3" w:rsidRPr="00DC43C8" w:rsidRDefault="00DC43C8">
            <w:pPr>
              <w:pStyle w:val="SCCLsocParty"/>
              <w:rPr>
                <w:lang w:val="en-CA"/>
              </w:rPr>
            </w:pPr>
            <w:r w:rsidRPr="00DC43C8">
              <w:rPr>
                <w:lang w:val="en-CA"/>
              </w:rPr>
              <w:t xml:space="preserve">FTI Consulting Canada </w:t>
            </w:r>
            <w:r w:rsidR="002F39DA">
              <w:rPr>
                <w:lang w:val="en-CA"/>
              </w:rPr>
              <w:t>I</w:t>
            </w:r>
            <w:r w:rsidRPr="00DC43C8">
              <w:rPr>
                <w:lang w:val="en-CA"/>
              </w:rPr>
              <w:t>nc., Bloom Lake General Partner Limited, Quinto Mining Corporation, 8568391 Canada Limited, Cliffs Québec Iron Mining ULC, Wabush Iron Co. Limited, Wabush Resources Inc., Bloom Lake Iron Ore Mine Limited Partnership, Bloom Lake Railway Company Limited, Wabush Mines, Arnaud Railway Company, Wabush Lake Railway Company Limited, Quebec North Shore and Labrador Railway Company Inc.</w:t>
            </w:r>
            <w:r w:rsidR="002F39DA">
              <w:rPr>
                <w:lang w:val="en-CA"/>
              </w:rPr>
              <w:t xml:space="preserve"> and</w:t>
            </w:r>
            <w:r w:rsidRPr="00DC43C8">
              <w:rPr>
                <w:lang w:val="en-CA"/>
              </w:rPr>
              <w:t xml:space="preserve"> Iron Ore Company of Canada</w:t>
            </w:r>
            <w:r w:rsidRPr="00DC43C8">
              <w:rPr>
                <w:lang w:val="en-CA"/>
              </w:rPr>
              <w:br/>
            </w:r>
          </w:p>
          <w:p w14:paraId="3784D3C1" w14:textId="77777777" w:rsidR="00DC43C8" w:rsidRDefault="00DC43C8">
            <w:pPr>
              <w:pStyle w:val="SCCLsocPartyRole"/>
              <w:rPr>
                <w:lang w:val="en-CA"/>
              </w:rPr>
            </w:pPr>
          </w:p>
          <w:p w14:paraId="3784D3C2" w14:textId="77777777" w:rsidR="00273BA3" w:rsidRPr="00DC43C8" w:rsidRDefault="00DC43C8">
            <w:pPr>
              <w:pStyle w:val="SCCLsocPartyRole"/>
              <w:rPr>
                <w:lang w:val="en-CA"/>
              </w:rPr>
            </w:pPr>
            <w:r w:rsidRPr="00DC43C8">
              <w:rPr>
                <w:lang w:val="en-CA"/>
              </w:rPr>
              <w:t>Respondents</w:t>
            </w:r>
          </w:p>
          <w:p w14:paraId="3784D3C3" w14:textId="77777777" w:rsidR="00273BA3" w:rsidRPr="00DC43C8" w:rsidRDefault="00273BA3">
            <w:pPr>
              <w:rPr>
                <w:lang w:val="en-CA"/>
              </w:rPr>
            </w:pPr>
          </w:p>
          <w:p w14:paraId="3784D3C4" w14:textId="77777777" w:rsidR="00273BA3" w:rsidRPr="00DC43C8" w:rsidRDefault="00DC43C8">
            <w:pPr>
              <w:pStyle w:val="SCCLsocVersus"/>
              <w:rPr>
                <w:lang w:val="en-CA"/>
              </w:rPr>
            </w:pPr>
            <w:r w:rsidRPr="00DC43C8">
              <w:rPr>
                <w:lang w:val="en-CA"/>
              </w:rPr>
              <w:t>- and -</w:t>
            </w:r>
          </w:p>
          <w:p w14:paraId="3784D3C5" w14:textId="77777777" w:rsidR="00273BA3" w:rsidRPr="00DC43C8" w:rsidRDefault="00273BA3">
            <w:pPr>
              <w:rPr>
                <w:lang w:val="en-CA"/>
              </w:rPr>
            </w:pPr>
          </w:p>
          <w:p w14:paraId="3784D3C6" w14:textId="77777777" w:rsidR="00273BA3" w:rsidRPr="00DC43C8" w:rsidRDefault="00DC43C8">
            <w:pPr>
              <w:pStyle w:val="SCCLsocParty"/>
              <w:rPr>
                <w:lang w:val="en-CA"/>
              </w:rPr>
            </w:pPr>
            <w:r w:rsidRPr="00DC43C8">
              <w:rPr>
                <w:lang w:val="en-CA"/>
              </w:rPr>
              <w:t>Non-Unionized Salaried Employees</w:t>
            </w:r>
          </w:p>
          <w:p w14:paraId="3784D3C7" w14:textId="77777777" w:rsidR="00273BA3" w:rsidRPr="00DC43C8" w:rsidRDefault="00273BA3">
            <w:pPr>
              <w:rPr>
                <w:lang w:val="en-CA"/>
              </w:rPr>
            </w:pPr>
          </w:p>
          <w:p w14:paraId="3784D3C8" w14:textId="77777777" w:rsidR="00273BA3" w:rsidRDefault="00DC43C8">
            <w:pPr>
              <w:pStyle w:val="SCCLsocPartyRole"/>
            </w:pPr>
            <w:r>
              <w:t>Intervener</w:t>
            </w:r>
          </w:p>
        </w:tc>
      </w:tr>
      <w:tr w:rsidR="00824412" w:rsidRPr="0062554E" w14:paraId="3784D3CD" w14:textId="77777777" w:rsidTr="00F67F03">
        <w:tc>
          <w:tcPr>
            <w:tcW w:w="2269" w:type="pct"/>
            <w:tcMar>
              <w:top w:w="0" w:type="dxa"/>
              <w:bottom w:w="0" w:type="dxa"/>
            </w:tcMar>
          </w:tcPr>
          <w:p w14:paraId="3784D3CA" w14:textId="77777777" w:rsidR="00824412" w:rsidRPr="00961003" w:rsidRDefault="00824412" w:rsidP="00375294">
            <w:pPr>
              <w:rPr>
                <w:lang w:val="en-CA"/>
              </w:rPr>
            </w:pPr>
          </w:p>
        </w:tc>
        <w:tc>
          <w:tcPr>
            <w:tcW w:w="381" w:type="pct"/>
            <w:tcMar>
              <w:top w:w="0" w:type="dxa"/>
              <w:bottom w:w="0" w:type="dxa"/>
            </w:tcMar>
          </w:tcPr>
          <w:p w14:paraId="3784D3CB" w14:textId="77777777" w:rsidR="00824412" w:rsidRPr="002C29B6" w:rsidRDefault="00824412" w:rsidP="00375294">
            <w:pPr>
              <w:rPr>
                <w:lang w:val="en-US"/>
              </w:rPr>
            </w:pPr>
          </w:p>
        </w:tc>
        <w:tc>
          <w:tcPr>
            <w:tcW w:w="2350" w:type="pct"/>
            <w:tcMar>
              <w:top w:w="0" w:type="dxa"/>
              <w:bottom w:w="0" w:type="dxa"/>
            </w:tcMar>
          </w:tcPr>
          <w:p w14:paraId="3784D3CC" w14:textId="77777777" w:rsidR="00824412" w:rsidRPr="001E26DB" w:rsidRDefault="00824412" w:rsidP="00B408F8">
            <w:pPr>
              <w:rPr>
                <w:lang w:val="en-CA"/>
              </w:rPr>
            </w:pPr>
          </w:p>
        </w:tc>
      </w:tr>
      <w:tr w:rsidR="00824412" w:rsidRPr="00DC43C8" w14:paraId="3784D3D9" w14:textId="77777777" w:rsidTr="00B37A52">
        <w:tc>
          <w:tcPr>
            <w:tcW w:w="2269" w:type="pct"/>
          </w:tcPr>
          <w:p w14:paraId="3784D3CE" w14:textId="77777777" w:rsidR="0027081E" w:rsidRPr="001E26DB" w:rsidRDefault="0027081E" w:rsidP="0027081E">
            <w:pPr>
              <w:jc w:val="center"/>
            </w:pPr>
            <w:r w:rsidRPr="001E26DB">
              <w:lastRenderedPageBreak/>
              <w:t>JUGEMENT</w:t>
            </w:r>
          </w:p>
          <w:p w14:paraId="3784D3CF" w14:textId="77777777" w:rsidR="0027081E" w:rsidRPr="001E26DB" w:rsidRDefault="0027081E" w:rsidP="0027081E">
            <w:pPr>
              <w:jc w:val="center"/>
            </w:pPr>
          </w:p>
          <w:p w14:paraId="3784D3D0" w14:textId="1AD52F61" w:rsidR="00824412" w:rsidRDefault="0027081E" w:rsidP="0027081E">
            <w:pPr>
              <w:jc w:val="both"/>
            </w:pPr>
            <w:r w:rsidRPr="001E26DB">
              <w:t xml:space="preserve">La demande d’autorisation d’appel de l’arrêt de la </w:t>
            </w:r>
            <w:r>
              <w:t>Cour d’appel du Québec (Montréal)</w:t>
            </w:r>
            <w:r w:rsidRPr="001E26DB">
              <w:t xml:space="preserve">, numéro </w:t>
            </w:r>
            <w:r w:rsidR="00DC43C8">
              <w:t>500-09-029797-214</w:t>
            </w:r>
            <w:r w:rsidR="00DC43C8" w:rsidRPr="001E26DB">
              <w:t xml:space="preserve">, </w:t>
            </w:r>
            <w:r>
              <w:t xml:space="preserve">2022 QCCA 1740, </w:t>
            </w:r>
            <w:r w:rsidRPr="001E26DB">
              <w:t xml:space="preserve">daté du </w:t>
            </w:r>
            <w:r>
              <w:t>22 décembre 2022</w:t>
            </w:r>
            <w:r w:rsidRPr="001E26DB">
              <w:t>, est</w:t>
            </w:r>
            <w:r w:rsidR="00DC43C8">
              <w:t xml:space="preserve"> rejetée </w:t>
            </w:r>
            <w:r w:rsidR="00DC43C8" w:rsidRPr="00DC43C8">
              <w:t xml:space="preserve">avec dépens </w:t>
            </w:r>
            <w:r w:rsidR="00F34C9B">
              <w:t>en faveur des</w:t>
            </w:r>
            <w:r w:rsidR="00F34C9B" w:rsidRPr="00DC43C8">
              <w:t xml:space="preserve"> </w:t>
            </w:r>
            <w:r w:rsidR="00DC43C8" w:rsidRPr="00DC43C8">
              <w:t>intimés FTI Conseil Canada, Compagnie de Chemin de fer du Littoral Nord de Québec et du Labrador inc., et Compagnie minière IOC inc.</w:t>
            </w:r>
          </w:p>
          <w:p w14:paraId="3784D3D1" w14:textId="77777777" w:rsidR="00622562" w:rsidRDefault="00622562" w:rsidP="0027081E">
            <w:pPr>
              <w:jc w:val="both"/>
            </w:pPr>
          </w:p>
          <w:p w14:paraId="3784D3D2" w14:textId="77777777" w:rsidR="00622562" w:rsidRPr="001E26DB" w:rsidRDefault="00622562" w:rsidP="00D27D4E">
            <w:pPr>
              <w:jc w:val="both"/>
            </w:pPr>
          </w:p>
        </w:tc>
        <w:tc>
          <w:tcPr>
            <w:tcW w:w="381" w:type="pct"/>
          </w:tcPr>
          <w:p w14:paraId="3784D3D3" w14:textId="77777777" w:rsidR="00824412" w:rsidRPr="001E26DB" w:rsidRDefault="00824412" w:rsidP="00417FB7">
            <w:pPr>
              <w:jc w:val="center"/>
            </w:pPr>
          </w:p>
        </w:tc>
        <w:tc>
          <w:tcPr>
            <w:tcW w:w="2350" w:type="pct"/>
          </w:tcPr>
          <w:p w14:paraId="3784D3D4" w14:textId="77777777" w:rsidR="0027081E" w:rsidRPr="001E26DB" w:rsidRDefault="0027081E" w:rsidP="0027081E">
            <w:pPr>
              <w:jc w:val="center"/>
              <w:rPr>
                <w:lang w:val="en-CA"/>
              </w:rPr>
            </w:pPr>
            <w:r w:rsidRPr="001E26DB">
              <w:rPr>
                <w:lang w:val="en-CA"/>
              </w:rPr>
              <w:t>JUDGMENT</w:t>
            </w:r>
          </w:p>
          <w:p w14:paraId="3784D3D5" w14:textId="77777777" w:rsidR="0027081E" w:rsidRPr="001E26DB" w:rsidRDefault="0027081E" w:rsidP="0027081E">
            <w:pPr>
              <w:jc w:val="center"/>
              <w:rPr>
                <w:lang w:val="en-CA"/>
              </w:rPr>
            </w:pPr>
          </w:p>
          <w:p w14:paraId="3784D3D6" w14:textId="5964525F" w:rsidR="00824412" w:rsidRPr="00DC43C8" w:rsidRDefault="0027081E" w:rsidP="006C1359">
            <w:pPr>
              <w:jc w:val="both"/>
              <w:rPr>
                <w:lang w:val="en-CA"/>
              </w:rPr>
            </w:pPr>
            <w:bookmarkStart w:id="0" w:name="_GoBack"/>
            <w:r w:rsidRPr="001E26DB">
              <w:rPr>
                <w:lang w:val="en-CA"/>
              </w:rPr>
              <w:t>The application for leave to appeal from the judgment of the</w:t>
            </w:r>
            <w:bookmarkStart w:id="1" w:name="BM_1_"/>
            <w:bookmarkEnd w:id="1"/>
            <w:r w:rsidRPr="001E26DB">
              <w:rPr>
                <w:lang w:val="en-CA"/>
              </w:rPr>
              <w:t xml:space="preserve"> </w:t>
            </w:r>
            <w:r w:rsidRPr="00DC43C8">
              <w:rPr>
                <w:lang w:val="en-CA"/>
              </w:rPr>
              <w:t>Court of Appeal of Quebec (Montréal)</w:t>
            </w:r>
            <w:r w:rsidRPr="001E26DB">
              <w:rPr>
                <w:lang w:val="en-CA"/>
              </w:rPr>
              <w:t xml:space="preserve">, Number </w:t>
            </w:r>
            <w:r w:rsidR="00DC43C8" w:rsidRPr="00DC43C8">
              <w:rPr>
                <w:lang w:val="en-CA"/>
              </w:rPr>
              <w:t xml:space="preserve">500-09-029797-214, </w:t>
            </w:r>
            <w:r w:rsidRPr="00DC43C8">
              <w:rPr>
                <w:lang w:val="en-CA"/>
              </w:rPr>
              <w:t xml:space="preserve">2022 QCCA 1740, </w:t>
            </w:r>
            <w:r w:rsidRPr="001E26DB">
              <w:rPr>
                <w:lang w:val="en-CA"/>
              </w:rPr>
              <w:t xml:space="preserve">dated </w:t>
            </w:r>
            <w:r w:rsidRPr="00DC43C8">
              <w:rPr>
                <w:lang w:val="en-CA"/>
              </w:rPr>
              <w:t>December 22,</w:t>
            </w:r>
            <w:r w:rsidR="00DF557E">
              <w:rPr>
                <w:lang w:val="en-CA"/>
              </w:rPr>
              <w:t xml:space="preserve"> </w:t>
            </w:r>
            <w:r w:rsidRPr="00DC43C8">
              <w:rPr>
                <w:lang w:val="en-CA"/>
              </w:rPr>
              <w:t>2022</w:t>
            </w:r>
            <w:r w:rsidR="00DC43C8">
              <w:rPr>
                <w:lang w:val="en-CA"/>
              </w:rPr>
              <w:t>,</w:t>
            </w:r>
            <w:r w:rsidRPr="001E26DB">
              <w:rPr>
                <w:lang w:val="en-CA"/>
              </w:rPr>
              <w:t xml:space="preserve"> is </w:t>
            </w:r>
            <w:r w:rsidR="00DC43C8">
              <w:rPr>
                <w:lang w:val="en-CA"/>
              </w:rPr>
              <w:t>dismissed with costs to the respondents,</w:t>
            </w:r>
            <w:r w:rsidR="00DC43C8" w:rsidRPr="00DC43C8">
              <w:rPr>
                <w:lang w:val="en-CA"/>
              </w:rPr>
              <w:t xml:space="preserve"> </w:t>
            </w:r>
            <w:r w:rsidR="002932C0" w:rsidRPr="002932C0">
              <w:rPr>
                <w:lang w:val="en-CA"/>
              </w:rPr>
              <w:t>FTI Consulting Canada Inc.</w:t>
            </w:r>
            <w:r w:rsidR="00DC43C8" w:rsidRPr="00DC43C8">
              <w:rPr>
                <w:lang w:val="en-CA"/>
              </w:rPr>
              <w:t xml:space="preserve">, </w:t>
            </w:r>
            <w:r w:rsidR="002932C0" w:rsidRPr="002932C0">
              <w:rPr>
                <w:lang w:val="en-CA"/>
              </w:rPr>
              <w:t>Quebec North Shore and Labrador Railway Company Inc. and Iron Ore Company of Canada</w:t>
            </w:r>
            <w:r w:rsidR="002932C0">
              <w:rPr>
                <w:lang w:val="en-CA"/>
              </w:rPr>
              <w:t>.</w:t>
            </w:r>
          </w:p>
          <w:bookmarkEnd w:id="0"/>
          <w:p w14:paraId="3784D3D7" w14:textId="77777777" w:rsidR="00622562" w:rsidRDefault="00622562" w:rsidP="006C1359">
            <w:pPr>
              <w:jc w:val="both"/>
              <w:rPr>
                <w:lang w:val="en-CA"/>
              </w:rPr>
            </w:pPr>
          </w:p>
          <w:p w14:paraId="3784D3D8" w14:textId="77777777" w:rsidR="00622562" w:rsidRPr="00622562" w:rsidRDefault="00622562" w:rsidP="006C1359">
            <w:pPr>
              <w:jc w:val="both"/>
              <w:rPr>
                <w:lang w:val="en-US"/>
              </w:rPr>
            </w:pPr>
          </w:p>
        </w:tc>
      </w:tr>
    </w:tbl>
    <w:p w14:paraId="3784D3DA" w14:textId="77777777" w:rsidR="009F436C" w:rsidRPr="002C29B6" w:rsidRDefault="009F436C" w:rsidP="00382FEC">
      <w:pPr>
        <w:rPr>
          <w:lang w:val="en-US"/>
        </w:rPr>
      </w:pPr>
    </w:p>
    <w:p w14:paraId="3784D3DB" w14:textId="77777777" w:rsidR="009F436C" w:rsidRPr="002C29B6" w:rsidRDefault="009F436C" w:rsidP="00417FB7">
      <w:pPr>
        <w:jc w:val="center"/>
        <w:rPr>
          <w:lang w:val="en-US"/>
        </w:rPr>
      </w:pPr>
    </w:p>
    <w:p w14:paraId="3784D3DC" w14:textId="77777777" w:rsidR="009F436C" w:rsidRDefault="009F436C" w:rsidP="00417FB7">
      <w:pPr>
        <w:jc w:val="center"/>
        <w:rPr>
          <w:lang w:val="en-US"/>
        </w:rPr>
      </w:pPr>
    </w:p>
    <w:p w14:paraId="30A44546" w14:textId="77777777" w:rsidR="00E353AE" w:rsidRDefault="00E353AE" w:rsidP="00417FB7">
      <w:pPr>
        <w:jc w:val="center"/>
        <w:rPr>
          <w:lang w:val="en-US"/>
        </w:rPr>
      </w:pPr>
    </w:p>
    <w:p w14:paraId="5AE2E232" w14:textId="77777777" w:rsidR="00E353AE" w:rsidRPr="002C29B6" w:rsidRDefault="00E353AE" w:rsidP="00E557EB">
      <w:pPr>
        <w:rPr>
          <w:lang w:val="en-US"/>
        </w:rPr>
      </w:pPr>
    </w:p>
    <w:p w14:paraId="3784D3DD" w14:textId="77777777" w:rsidR="00655333" w:rsidRPr="00DC43C8" w:rsidRDefault="00655333" w:rsidP="00655333">
      <w:pPr>
        <w:jc w:val="center"/>
        <w:rPr>
          <w:lang w:val="en-US"/>
        </w:rPr>
      </w:pPr>
      <w:r w:rsidRPr="00DC43C8">
        <w:rPr>
          <w:lang w:val="en-US"/>
        </w:rPr>
        <w:t>J.C.C.</w:t>
      </w:r>
    </w:p>
    <w:p w14:paraId="3784D3DE" w14:textId="77777777" w:rsidR="00655333" w:rsidRPr="00DC43C8" w:rsidRDefault="00655333" w:rsidP="00655333">
      <w:pPr>
        <w:jc w:val="center"/>
        <w:rPr>
          <w:lang w:val="en-US"/>
        </w:rPr>
      </w:pPr>
      <w:r w:rsidRPr="00DC43C8">
        <w:rPr>
          <w:lang w:val="en-US"/>
        </w:rPr>
        <w:t>C.J.C.</w:t>
      </w:r>
    </w:p>
    <w:p w14:paraId="3784D3DF" w14:textId="77777777" w:rsidR="00655333" w:rsidRPr="00DC43C8" w:rsidRDefault="00655333" w:rsidP="00655333">
      <w:pPr>
        <w:jc w:val="center"/>
        <w:rPr>
          <w:lang w:val="en-US"/>
        </w:rPr>
      </w:pPr>
    </w:p>
    <w:sectPr w:rsidR="00655333" w:rsidRPr="00DC43C8" w:rsidSect="00E557EB">
      <w:headerReference w:type="default" r:id="rId9"/>
      <w:headerReference w:type="first" r:id="rId10"/>
      <w:type w:val="continuous"/>
      <w:pgSz w:w="12240" w:h="15840"/>
      <w:pgMar w:top="720" w:right="1440" w:bottom="126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4D3E2" w14:textId="77777777" w:rsidR="00D27D4E" w:rsidRDefault="00D27D4E">
      <w:r>
        <w:separator/>
      </w:r>
    </w:p>
  </w:endnote>
  <w:endnote w:type="continuationSeparator" w:id="0">
    <w:p w14:paraId="3784D3E3" w14:textId="77777777" w:rsidR="00D27D4E" w:rsidRDefault="00D27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4D3E0" w14:textId="77777777" w:rsidR="00D27D4E" w:rsidRDefault="00D27D4E">
      <w:r>
        <w:separator/>
      </w:r>
    </w:p>
  </w:footnote>
  <w:footnote w:type="continuationSeparator" w:id="0">
    <w:p w14:paraId="3784D3E1" w14:textId="77777777" w:rsidR="00D27D4E" w:rsidRDefault="00D27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4D3E4" w14:textId="77777777" w:rsidR="00401B64" w:rsidRDefault="00401B64" w:rsidP="00401B64">
    <w:pPr>
      <w:tabs>
        <w:tab w:val="center" w:pos="4680"/>
      </w:tabs>
      <w:jc w:val="center"/>
      <w:rPr>
        <w:szCs w:val="24"/>
      </w:rPr>
    </w:pPr>
    <w:r>
      <w:rPr>
        <w:szCs w:val="24"/>
      </w:rPr>
      <w:t xml:space="preserve">- </w:t>
    </w:r>
    <w:r w:rsidR="00990F06" w:rsidRPr="00417FB7">
      <w:rPr>
        <w:szCs w:val="24"/>
      </w:rPr>
      <w:fldChar w:fldCharType="begin"/>
    </w:r>
    <w:r w:rsidRPr="00417FB7">
      <w:rPr>
        <w:szCs w:val="24"/>
      </w:rPr>
      <w:instrText xml:space="preserve"> PAGE   \* MERGEFORMAT </w:instrText>
    </w:r>
    <w:r w:rsidR="00990F06" w:rsidRPr="00417FB7">
      <w:rPr>
        <w:szCs w:val="24"/>
      </w:rPr>
      <w:fldChar w:fldCharType="separate"/>
    </w:r>
    <w:r w:rsidR="006301B5">
      <w:rPr>
        <w:noProof/>
        <w:szCs w:val="24"/>
      </w:rPr>
      <w:t>2</w:t>
    </w:r>
    <w:r w:rsidR="00990F06" w:rsidRPr="00417FB7">
      <w:rPr>
        <w:szCs w:val="24"/>
      </w:rPr>
      <w:fldChar w:fldCharType="end"/>
    </w:r>
    <w:r>
      <w:rPr>
        <w:szCs w:val="24"/>
      </w:rPr>
      <w:t xml:space="preserve"> -</w:t>
    </w:r>
  </w:p>
  <w:p w14:paraId="3784D3E5" w14:textId="77777777" w:rsidR="00401B64" w:rsidRDefault="00401B64" w:rsidP="00401B64">
    <w:pPr>
      <w:rPr>
        <w:szCs w:val="24"/>
      </w:rPr>
    </w:pPr>
  </w:p>
  <w:p w14:paraId="3784D3E6" w14:textId="77777777" w:rsidR="00401B64" w:rsidRDefault="00401B64" w:rsidP="00401B64">
    <w:pPr>
      <w:rPr>
        <w:szCs w:val="24"/>
      </w:rPr>
    </w:pPr>
  </w:p>
  <w:p w14:paraId="3784D3E7" w14:textId="77777777" w:rsidR="00401B64" w:rsidRDefault="00BD2A96" w:rsidP="00401B64">
    <w:pPr>
      <w:tabs>
        <w:tab w:val="right" w:pos="9360"/>
      </w:tabs>
      <w:jc w:val="right"/>
      <w:rPr>
        <w:szCs w:val="24"/>
      </w:rPr>
    </w:pPr>
    <w:r>
      <w:rPr>
        <w:szCs w:val="24"/>
      </w:rPr>
      <w:t>N</w:t>
    </w:r>
    <w:r>
      <w:rPr>
        <w:szCs w:val="24"/>
        <w:vertAlign w:val="superscript"/>
      </w:rPr>
      <w:t>o</w:t>
    </w:r>
    <w:r w:rsidR="00401B64">
      <w:rPr>
        <w:szCs w:val="24"/>
      </w:rPr>
      <w:t xml:space="preserve"> </w:t>
    </w:r>
    <w:r>
      <w:t>40625</w:t>
    </w:r>
    <w:r w:rsidR="00401B64">
      <w:rPr>
        <w:szCs w:val="24"/>
      </w:rPr>
      <w:t>     </w:t>
    </w:r>
  </w:p>
  <w:p w14:paraId="3784D3E8" w14:textId="77777777" w:rsidR="00401B64" w:rsidRDefault="00401B64" w:rsidP="00401B64">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9973782"/>
      <w:lock w:val="sdtContentLocked"/>
      <w:showingPlcHdr/>
      <w:text/>
    </w:sdtPr>
    <w:sdtEndPr/>
    <w:sdtContent>
      <w:p w14:paraId="3784D3E9" w14:textId="77777777" w:rsidR="000452C9" w:rsidRDefault="000452C9" w:rsidP="000452C9"/>
      <w:p w14:paraId="3784D3EA" w14:textId="77777777" w:rsidR="000452C9" w:rsidRPr="001E26DB" w:rsidRDefault="000452C9" w:rsidP="000452C9"/>
      <w:p w14:paraId="3784D3EB" w14:textId="77777777" w:rsidR="000452C9" w:rsidRPr="001E26DB" w:rsidRDefault="000452C9" w:rsidP="000452C9"/>
      <w:p w14:paraId="3784D3EC" w14:textId="77777777" w:rsidR="000452C9" w:rsidRDefault="000452C9" w:rsidP="000452C9"/>
      <w:p w14:paraId="3784D3ED" w14:textId="77777777" w:rsidR="000452C9" w:rsidRDefault="000452C9" w:rsidP="000452C9"/>
      <w:p w14:paraId="3784D3EE" w14:textId="77777777" w:rsidR="000452C9" w:rsidRDefault="000452C9" w:rsidP="000452C9"/>
      <w:p w14:paraId="3784D3EF" w14:textId="77777777" w:rsidR="000452C9" w:rsidRDefault="000452C9" w:rsidP="000452C9"/>
      <w:p w14:paraId="3784D3F0" w14:textId="77777777" w:rsidR="000452C9" w:rsidRPr="001E26DB" w:rsidRDefault="000452C9" w:rsidP="000452C9"/>
      <w:p w14:paraId="3784D3F1" w14:textId="77777777" w:rsidR="000452C9" w:rsidRPr="001E26DB" w:rsidRDefault="000452C9" w:rsidP="000452C9"/>
      <w:p w14:paraId="3784D3F2" w14:textId="77777777" w:rsidR="000452C9" w:rsidRDefault="000452C9" w:rsidP="000452C9">
        <w:pPr>
          <w:pStyle w:val="Header"/>
        </w:pPr>
      </w:p>
      <w:p w14:paraId="3784D3F3" w14:textId="77777777" w:rsidR="001D6D96" w:rsidRPr="000452C9" w:rsidRDefault="006301B5" w:rsidP="000452C9">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D4E"/>
    <w:rsid w:val="0000528B"/>
    <w:rsid w:val="00011960"/>
    <w:rsid w:val="00014928"/>
    <w:rsid w:val="0002577E"/>
    <w:rsid w:val="0003701B"/>
    <w:rsid w:val="0004338D"/>
    <w:rsid w:val="000452C9"/>
    <w:rsid w:val="00057FAF"/>
    <w:rsid w:val="00061CAE"/>
    <w:rsid w:val="0006409D"/>
    <w:rsid w:val="000919B4"/>
    <w:rsid w:val="000978C2"/>
    <w:rsid w:val="000B76FF"/>
    <w:rsid w:val="000D7521"/>
    <w:rsid w:val="000E4CCE"/>
    <w:rsid w:val="000F44E1"/>
    <w:rsid w:val="00130C0B"/>
    <w:rsid w:val="0019299E"/>
    <w:rsid w:val="001947C4"/>
    <w:rsid w:val="00195E00"/>
    <w:rsid w:val="001A1CE1"/>
    <w:rsid w:val="001D0116"/>
    <w:rsid w:val="001D4323"/>
    <w:rsid w:val="001D6D96"/>
    <w:rsid w:val="001E26DB"/>
    <w:rsid w:val="002030E6"/>
    <w:rsid w:val="00203642"/>
    <w:rsid w:val="00215653"/>
    <w:rsid w:val="0027081E"/>
    <w:rsid w:val="00273BA3"/>
    <w:rsid w:val="002932C0"/>
    <w:rsid w:val="002B5FA6"/>
    <w:rsid w:val="002C29B6"/>
    <w:rsid w:val="002F39DA"/>
    <w:rsid w:val="0031097F"/>
    <w:rsid w:val="0031165C"/>
    <w:rsid w:val="00311ACE"/>
    <w:rsid w:val="003174AD"/>
    <w:rsid w:val="00374E7D"/>
    <w:rsid w:val="00375294"/>
    <w:rsid w:val="00382FEC"/>
    <w:rsid w:val="00385A90"/>
    <w:rsid w:val="003A37CF"/>
    <w:rsid w:val="003B1F3D"/>
    <w:rsid w:val="003B7760"/>
    <w:rsid w:val="003C744C"/>
    <w:rsid w:val="003D7CE6"/>
    <w:rsid w:val="00401B64"/>
    <w:rsid w:val="00414694"/>
    <w:rsid w:val="0041775C"/>
    <w:rsid w:val="00417FB7"/>
    <w:rsid w:val="00430004"/>
    <w:rsid w:val="00474535"/>
    <w:rsid w:val="004943CF"/>
    <w:rsid w:val="004956DA"/>
    <w:rsid w:val="004F63BA"/>
    <w:rsid w:val="00504B7F"/>
    <w:rsid w:val="00524C94"/>
    <w:rsid w:val="00563E2C"/>
    <w:rsid w:val="005873F3"/>
    <w:rsid w:val="00587869"/>
    <w:rsid w:val="005918AD"/>
    <w:rsid w:val="005B69C9"/>
    <w:rsid w:val="00614908"/>
    <w:rsid w:val="00622562"/>
    <w:rsid w:val="0062554E"/>
    <w:rsid w:val="006301B5"/>
    <w:rsid w:val="0064672C"/>
    <w:rsid w:val="006475C8"/>
    <w:rsid w:val="00650109"/>
    <w:rsid w:val="00655333"/>
    <w:rsid w:val="006935F7"/>
    <w:rsid w:val="006A1E6D"/>
    <w:rsid w:val="006C1359"/>
    <w:rsid w:val="006C2D2F"/>
    <w:rsid w:val="006F1DF9"/>
    <w:rsid w:val="00701109"/>
    <w:rsid w:val="007372EA"/>
    <w:rsid w:val="0076003F"/>
    <w:rsid w:val="0079129C"/>
    <w:rsid w:val="007919AE"/>
    <w:rsid w:val="007A54CC"/>
    <w:rsid w:val="007B340F"/>
    <w:rsid w:val="007F41D5"/>
    <w:rsid w:val="00816B78"/>
    <w:rsid w:val="00823BF1"/>
    <w:rsid w:val="00824412"/>
    <w:rsid w:val="008262A3"/>
    <w:rsid w:val="00830BBE"/>
    <w:rsid w:val="0086042A"/>
    <w:rsid w:val="008813BC"/>
    <w:rsid w:val="008A153F"/>
    <w:rsid w:val="008A78BE"/>
    <w:rsid w:val="008B5590"/>
    <w:rsid w:val="008D6351"/>
    <w:rsid w:val="008F4A07"/>
    <w:rsid w:val="00951EF6"/>
    <w:rsid w:val="00961003"/>
    <w:rsid w:val="0096638C"/>
    <w:rsid w:val="00971A08"/>
    <w:rsid w:val="00982F5F"/>
    <w:rsid w:val="00990F06"/>
    <w:rsid w:val="00995343"/>
    <w:rsid w:val="009D45DF"/>
    <w:rsid w:val="009E010A"/>
    <w:rsid w:val="009E0F71"/>
    <w:rsid w:val="009E664B"/>
    <w:rsid w:val="009E7A46"/>
    <w:rsid w:val="009F436C"/>
    <w:rsid w:val="00A03153"/>
    <w:rsid w:val="00A103E3"/>
    <w:rsid w:val="00A14904"/>
    <w:rsid w:val="00A15DFC"/>
    <w:rsid w:val="00A46E1B"/>
    <w:rsid w:val="00AB5E22"/>
    <w:rsid w:val="00AE2077"/>
    <w:rsid w:val="00AF1D29"/>
    <w:rsid w:val="00B37A52"/>
    <w:rsid w:val="00B37AA5"/>
    <w:rsid w:val="00B408F8"/>
    <w:rsid w:val="00B41C8D"/>
    <w:rsid w:val="00B5078E"/>
    <w:rsid w:val="00B60EDC"/>
    <w:rsid w:val="00B75C3A"/>
    <w:rsid w:val="00B81CED"/>
    <w:rsid w:val="00BA7D71"/>
    <w:rsid w:val="00BD2A96"/>
    <w:rsid w:val="00BF682C"/>
    <w:rsid w:val="00BF7644"/>
    <w:rsid w:val="00C03E8E"/>
    <w:rsid w:val="00C2612E"/>
    <w:rsid w:val="00C609B7"/>
    <w:rsid w:val="00CF2E5D"/>
    <w:rsid w:val="00D047BE"/>
    <w:rsid w:val="00D26BFF"/>
    <w:rsid w:val="00D27D4E"/>
    <w:rsid w:val="00D42339"/>
    <w:rsid w:val="00D438F2"/>
    <w:rsid w:val="00D56178"/>
    <w:rsid w:val="00D61AC2"/>
    <w:rsid w:val="00D652D6"/>
    <w:rsid w:val="00DA5FEF"/>
    <w:rsid w:val="00DC43C8"/>
    <w:rsid w:val="00DE063A"/>
    <w:rsid w:val="00DF557E"/>
    <w:rsid w:val="00E01893"/>
    <w:rsid w:val="00E12A51"/>
    <w:rsid w:val="00E353AE"/>
    <w:rsid w:val="00E557EB"/>
    <w:rsid w:val="00E600ED"/>
    <w:rsid w:val="00E777AD"/>
    <w:rsid w:val="00E81C0B"/>
    <w:rsid w:val="00EA4B61"/>
    <w:rsid w:val="00EF4EF2"/>
    <w:rsid w:val="00F06BF6"/>
    <w:rsid w:val="00F1759D"/>
    <w:rsid w:val="00F34C9B"/>
    <w:rsid w:val="00F4094A"/>
    <w:rsid w:val="00F40FBF"/>
    <w:rsid w:val="00F47372"/>
    <w:rsid w:val="00F5034C"/>
    <w:rsid w:val="00F67F03"/>
    <w:rsid w:val="00F70D4F"/>
    <w:rsid w:val="00F76E97"/>
    <w:rsid w:val="00F84E07"/>
    <w:rsid w:val="00F9142A"/>
    <w:rsid w:val="00F92057"/>
    <w:rsid w:val="00FD4F58"/>
    <w:rsid w:val="00FF2D42"/>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784D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CE6"/>
    <w:pPr>
      <w:spacing w:after="0" w:line="240" w:lineRule="auto"/>
    </w:pPr>
    <w:rPr>
      <w:rFonts w:ascii="Times New Roman" w:eastAsiaTheme="minorHAnsi" w:hAnsi="Times New Roman"/>
      <w:sz w:val="24"/>
      <w:lang w:val="fr-CA"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f3dee402bf2b8bf15df82b1b612c0c23">
  <xsd:schema xmlns:xsd="http://www.w3.org/2001/XMLSchema" xmlns:xs="http://www.w3.org/2001/XMLSchema" xmlns:p="http://schemas.microsoft.com/office/2006/metadata/properties" xmlns:ns2="40ae4924-d04e-473c-aafa-3657aad971d6" targetNamespace="http://schemas.microsoft.com/office/2006/metadata/properties" ma:root="true" ma:fieldsID="490d4c87335d7e59909e19827dd282d5"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DecisionProcessType xmlns="40ae4924-d04e-473c-aafa-3657aad971d6" xsi:nil="true"/>
    <SecurityClassification xmlns="40ae4924-d04e-473c-aafa-3657aad971d6">2</SecurityClassification>
    <SccAct xmlns="40ae4924-d04e-473c-aafa-3657aad971d6" xsi:nil="true"/>
    <CaseSensitivity xmlns="40ae4924-d04e-473c-aafa-3657aad971d6">
      <Value>1</Value>
    </CaseSensitivity>
    <AuthorContributor xmlns="40ae4924-d04e-473c-aafa-3657aad971d6">Wagner; Jamal; O'Bonsawin</AuthorContributor>
    <FolderNameEn xmlns="40ae4924-d04e-473c-aafa-3657aad971d6">Leave Application - Judgment on Leave Application</FolderNameEn>
    <Case xmlns="40ae4924-d04e-473c-aafa-3657aad971d6">15064</Case>
    <OtherLawsAndIssues xmlns="40ae4924-d04e-473c-aafa-3657aad971d6" xsi:nil="true"/>
    <DocumentType xmlns="40ae4924-d04e-473c-aafa-3657aad971d6">36</DocumentType>
    <SccRules xmlns="40ae4924-d04e-473c-aafa-3657aad971d6" xsi:nil="true"/>
    <FolderCode xmlns="40ae4924-d04e-473c-aafa-3657aad971d6">01-07</FolderCode>
    <DocumentLanguage xmlns="40ae4924-d04e-473c-aafa-3657aad971d6">
      <Value>1</Value>
      <Value>2</Value>
    </DocumentLanguage>
    <DocumentDate xmlns="40ae4924-d04e-473c-aafa-3657aad971d6">2023-08-24T04:00:00+00:00</DocumentDate>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E3481A-B9C8-475D-BAE3-7845E4AF4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152BCF-3E4C-4652-B933-CBA0772D6495}">
  <ds:schemaRefs>
    <ds:schemaRef ds:uri="http://schemas.microsoft.com/office/infopath/2007/PartnerControls"/>
    <ds:schemaRef ds:uri="http://purl.org/dc/terms/"/>
    <ds:schemaRef ds:uri="40ae4924-d04e-473c-aafa-3657aad971d6"/>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DFC4913-E79D-4B08-B28E-CE1671111F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2023-08-10T15:18:00Z</dcterms:created>
  <dcterms:modified xsi:type="dcterms:W3CDTF">2023-08-10T15:18:00Z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Code">
    <vt:lpwstr>01-07</vt:lpwstr>
  </property>
  <property fmtid="{D5CDD505-2E9C-101B-9397-08002B2CF9AE}" pid="5" name="FolderNameEn">
    <vt:lpwstr>Leave Application - Judgment on Leave Application</vt:lpwstr>
  </property>
</Properties>
</file>