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9A7FD"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40856</w:t>
      </w:r>
      <w:r w:rsidR="00E81C0B" w:rsidRPr="001E26DB">
        <w:t>     </w:t>
      </w:r>
    </w:p>
    <w:p w14:paraId="44EE62C3" w14:textId="77777777" w:rsidR="009F436C" w:rsidRPr="001E26DB" w:rsidRDefault="009F436C" w:rsidP="00382FEC"/>
    <w:p w14:paraId="084FA21E"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0E03ABBA" w14:textId="77777777" w:rsidTr="00B37A52">
        <w:tc>
          <w:tcPr>
            <w:tcW w:w="2269" w:type="pct"/>
          </w:tcPr>
          <w:p w14:paraId="720B131D" w14:textId="77777777" w:rsidR="00417FB7" w:rsidRPr="001E26DB" w:rsidRDefault="0062554E" w:rsidP="00673566">
            <w:r>
              <w:t xml:space="preserve">Le </w:t>
            </w:r>
            <w:r w:rsidR="00673566">
              <w:t>21 décembre</w:t>
            </w:r>
            <w:r>
              <w:t xml:space="preserve"> 2023</w:t>
            </w:r>
          </w:p>
        </w:tc>
        <w:tc>
          <w:tcPr>
            <w:tcW w:w="381" w:type="pct"/>
          </w:tcPr>
          <w:p w14:paraId="2DE944E9" w14:textId="77777777" w:rsidR="00417FB7" w:rsidRPr="001E26DB" w:rsidRDefault="00417FB7" w:rsidP="00382FEC"/>
        </w:tc>
        <w:tc>
          <w:tcPr>
            <w:tcW w:w="2350" w:type="pct"/>
          </w:tcPr>
          <w:p w14:paraId="69055E68" w14:textId="77777777" w:rsidR="00417FB7" w:rsidRPr="001E26DB" w:rsidRDefault="00673566" w:rsidP="0027081E">
            <w:pPr>
              <w:rPr>
                <w:lang w:val="en-CA"/>
              </w:rPr>
            </w:pPr>
            <w:r>
              <w:t>December 21</w:t>
            </w:r>
            <w:r w:rsidR="0062554E">
              <w:t>, 2023</w:t>
            </w:r>
          </w:p>
        </w:tc>
      </w:tr>
      <w:tr w:rsidR="00C2612E" w:rsidRPr="0062554E" w14:paraId="112C9C5D" w14:textId="77777777" w:rsidTr="00A46E1B">
        <w:tc>
          <w:tcPr>
            <w:tcW w:w="2269" w:type="pct"/>
            <w:tcMar>
              <w:top w:w="0" w:type="dxa"/>
              <w:bottom w:w="0" w:type="dxa"/>
            </w:tcMar>
          </w:tcPr>
          <w:p w14:paraId="3DDFC048" w14:textId="77777777" w:rsidR="00C2612E" w:rsidRPr="00622562" w:rsidRDefault="00C2612E" w:rsidP="008262A3">
            <w:pPr>
              <w:rPr>
                <w:lang w:val="en-US"/>
              </w:rPr>
            </w:pPr>
          </w:p>
        </w:tc>
        <w:tc>
          <w:tcPr>
            <w:tcW w:w="381" w:type="pct"/>
            <w:tcMar>
              <w:top w:w="0" w:type="dxa"/>
              <w:bottom w:w="0" w:type="dxa"/>
            </w:tcMar>
          </w:tcPr>
          <w:p w14:paraId="4BE06F75" w14:textId="77777777" w:rsidR="00C2612E" w:rsidRPr="00622562" w:rsidRDefault="00C2612E" w:rsidP="00382FEC">
            <w:pPr>
              <w:rPr>
                <w:lang w:val="en-US"/>
              </w:rPr>
            </w:pPr>
          </w:p>
        </w:tc>
        <w:tc>
          <w:tcPr>
            <w:tcW w:w="2350" w:type="pct"/>
            <w:tcMar>
              <w:top w:w="0" w:type="dxa"/>
              <w:bottom w:w="0" w:type="dxa"/>
            </w:tcMar>
          </w:tcPr>
          <w:p w14:paraId="7C20CB85" w14:textId="77777777" w:rsidR="00C2612E" w:rsidRPr="001E26DB" w:rsidRDefault="00C2612E" w:rsidP="00382FEC">
            <w:pPr>
              <w:rPr>
                <w:lang w:val="en-CA"/>
              </w:rPr>
            </w:pPr>
          </w:p>
        </w:tc>
      </w:tr>
      <w:tr w:rsidR="00824412" w:rsidRPr="0062554E" w14:paraId="4CA1F85F" w14:textId="77777777" w:rsidTr="006A1E6D">
        <w:tc>
          <w:tcPr>
            <w:tcW w:w="2269" w:type="pct"/>
          </w:tcPr>
          <w:p w14:paraId="777756C0" w14:textId="77777777" w:rsidR="008A42A8" w:rsidRDefault="008A42A8"/>
          <w:p w14:paraId="38480214" w14:textId="77777777" w:rsidR="008A42A8" w:rsidRDefault="0090568C">
            <w:pPr>
              <w:pStyle w:val="SCCLsocPrefix"/>
            </w:pPr>
            <w:r>
              <w:t>ENTRE :</w:t>
            </w:r>
          </w:p>
          <w:p w14:paraId="3D849CB2" w14:textId="77777777" w:rsidR="008A42A8" w:rsidRDefault="0090568C">
            <w:pPr>
              <w:pStyle w:val="SCCLsocParty"/>
            </w:pPr>
            <w:r>
              <w:t>Alain Tessier</w:t>
            </w:r>
            <w:r>
              <w:br/>
            </w:r>
          </w:p>
          <w:p w14:paraId="237C33EE" w14:textId="77777777" w:rsidR="008A42A8" w:rsidRDefault="00673566">
            <w:pPr>
              <w:pStyle w:val="SCCLsocPartyRole"/>
            </w:pPr>
            <w:r>
              <w:t>Demandeur</w:t>
            </w:r>
            <w:r w:rsidR="0090568C">
              <w:br/>
            </w:r>
          </w:p>
          <w:p w14:paraId="6EE0EE13" w14:textId="77777777" w:rsidR="008A42A8" w:rsidRDefault="0090568C">
            <w:pPr>
              <w:pStyle w:val="SCCLsocVersus"/>
            </w:pPr>
            <w:r>
              <w:t>- et -</w:t>
            </w:r>
          </w:p>
          <w:p w14:paraId="461A4D15" w14:textId="77777777" w:rsidR="008A42A8" w:rsidRDefault="008A42A8"/>
          <w:p w14:paraId="7A0BF3F8" w14:textId="0A76EEE7" w:rsidR="008A42A8" w:rsidRDefault="0090568C">
            <w:pPr>
              <w:pStyle w:val="SCCLsocParty"/>
            </w:pPr>
            <w:r>
              <w:t>Desjardins Groupe d</w:t>
            </w:r>
            <w:r w:rsidR="00673566">
              <w:t>’</w:t>
            </w:r>
            <w:r>
              <w:t>assurance générales inc., Desjardins assurances générales inc., La Personnelle, assurances générales inc., Intact Compagnie d'assurance, La Compagnie d</w:t>
            </w:r>
            <w:r w:rsidR="000B707D">
              <w:t>’</w:t>
            </w:r>
            <w:r>
              <w:t>assurance Bélair inc., Société d’assurance Beneva inc., Compagnie d</w:t>
            </w:r>
            <w:r w:rsidR="000B707D">
              <w:t>’</w:t>
            </w:r>
            <w:r>
              <w:t>assurance habitation et auto TD, Aviva, Compagnie d’assurance Générale, Royal &amp; Sun Alliance du Canada, société d’assurances, Compagnie d’assurance Definity, Compagnie d</w:t>
            </w:r>
            <w:r w:rsidR="000B707D">
              <w:t>’</w:t>
            </w:r>
            <w:r>
              <w:t>assurance Sonnet, La compagnie d</w:t>
            </w:r>
            <w:r w:rsidR="000B707D">
              <w:t>’</w:t>
            </w:r>
            <w:r>
              <w:t>assurance générale Co-Operators</w:t>
            </w:r>
            <w:r w:rsidR="000B707D">
              <w:t xml:space="preserve"> et</w:t>
            </w:r>
            <w:r>
              <w:t xml:space="preserve"> Compagnie d’assurance Coseco</w:t>
            </w:r>
            <w:r>
              <w:br/>
            </w:r>
          </w:p>
          <w:p w14:paraId="379B6D07" w14:textId="77777777" w:rsidR="008A42A8" w:rsidRDefault="0090568C">
            <w:pPr>
              <w:pStyle w:val="SCCLsocPartyRole"/>
            </w:pPr>
            <w:r>
              <w:t>Intimés</w:t>
            </w:r>
          </w:p>
        </w:tc>
        <w:tc>
          <w:tcPr>
            <w:tcW w:w="381" w:type="pct"/>
          </w:tcPr>
          <w:p w14:paraId="60B269CD" w14:textId="77777777" w:rsidR="00824412" w:rsidRPr="002C29B6" w:rsidRDefault="00824412" w:rsidP="00375294">
            <w:pPr>
              <w:rPr>
                <w:lang w:val="en-US"/>
              </w:rPr>
            </w:pPr>
          </w:p>
        </w:tc>
        <w:tc>
          <w:tcPr>
            <w:tcW w:w="2350" w:type="pct"/>
          </w:tcPr>
          <w:p w14:paraId="3791C985" w14:textId="77777777" w:rsidR="008A42A8" w:rsidRPr="00673566" w:rsidRDefault="008A42A8">
            <w:pPr>
              <w:rPr>
                <w:lang w:val="en-US"/>
              </w:rPr>
            </w:pPr>
          </w:p>
          <w:p w14:paraId="6EECCA4E" w14:textId="77777777" w:rsidR="008A42A8" w:rsidRPr="00673566" w:rsidRDefault="0090568C">
            <w:pPr>
              <w:pStyle w:val="SCCLsocPrefix"/>
              <w:rPr>
                <w:lang w:val="en-US"/>
              </w:rPr>
            </w:pPr>
            <w:r w:rsidRPr="00673566">
              <w:rPr>
                <w:lang w:val="en-US"/>
              </w:rPr>
              <w:t>BETWEEN:</w:t>
            </w:r>
          </w:p>
          <w:p w14:paraId="0D1A0E1F" w14:textId="77777777" w:rsidR="008A42A8" w:rsidRPr="00673566" w:rsidRDefault="0090568C">
            <w:pPr>
              <w:pStyle w:val="SCCLsocParty"/>
              <w:rPr>
                <w:lang w:val="en-US"/>
              </w:rPr>
            </w:pPr>
            <w:r w:rsidRPr="00673566">
              <w:rPr>
                <w:lang w:val="en-US"/>
              </w:rPr>
              <w:t>Alain Tessier</w:t>
            </w:r>
            <w:r w:rsidRPr="00673566">
              <w:rPr>
                <w:lang w:val="en-US"/>
              </w:rPr>
              <w:br/>
            </w:r>
          </w:p>
          <w:p w14:paraId="3B9C716F" w14:textId="77777777" w:rsidR="008A42A8" w:rsidRPr="00673566" w:rsidRDefault="0090568C">
            <w:pPr>
              <w:pStyle w:val="SCCLsocPartyRole"/>
              <w:rPr>
                <w:lang w:val="en-US"/>
              </w:rPr>
            </w:pPr>
            <w:r w:rsidRPr="00673566">
              <w:rPr>
                <w:lang w:val="en-US"/>
              </w:rPr>
              <w:t>Applicant</w:t>
            </w:r>
            <w:r w:rsidRPr="00673566">
              <w:rPr>
                <w:lang w:val="en-US"/>
              </w:rPr>
              <w:br/>
            </w:r>
          </w:p>
          <w:p w14:paraId="7BB895AC" w14:textId="77777777" w:rsidR="008A42A8" w:rsidRPr="00673566" w:rsidRDefault="0090568C">
            <w:pPr>
              <w:pStyle w:val="SCCLsocVersus"/>
              <w:rPr>
                <w:lang w:val="en-US"/>
              </w:rPr>
            </w:pPr>
            <w:r w:rsidRPr="00673566">
              <w:rPr>
                <w:lang w:val="en-US"/>
              </w:rPr>
              <w:t>- and -</w:t>
            </w:r>
          </w:p>
          <w:p w14:paraId="7352EC54" w14:textId="77777777" w:rsidR="008A42A8" w:rsidRPr="00673566" w:rsidRDefault="008A42A8">
            <w:pPr>
              <w:rPr>
                <w:lang w:val="en-US"/>
              </w:rPr>
            </w:pPr>
          </w:p>
          <w:p w14:paraId="4F4154AA" w14:textId="0FB7BE08" w:rsidR="008A42A8" w:rsidRDefault="0090568C">
            <w:pPr>
              <w:pStyle w:val="SCCLsocParty"/>
              <w:rPr>
                <w:lang w:val="en-US"/>
              </w:rPr>
            </w:pPr>
            <w:r w:rsidRPr="00673566">
              <w:rPr>
                <w:lang w:val="en-US"/>
              </w:rPr>
              <w:t>Desjardins General Insurance Group Inc., Desjardins General Insurance Inc., The Personal General Insurance Inc., Intact Insurance Company, Belair Insurance Company Inc., Beneva Insurance Company, TD Home and Auto Insurance Company, Aviva General Insurance Company, Royal &amp; Sun Alliance Insurance Company of Canada, Definity Insurance Company, Sonnet Insurance Company, Co-operators General Insurance Company</w:t>
            </w:r>
            <w:r w:rsidR="000B707D">
              <w:rPr>
                <w:lang w:val="en-US"/>
              </w:rPr>
              <w:t xml:space="preserve"> and </w:t>
            </w:r>
            <w:r w:rsidRPr="00673566">
              <w:rPr>
                <w:lang w:val="en-US"/>
              </w:rPr>
              <w:t>Coseco Insurance Company</w:t>
            </w:r>
            <w:r w:rsidRPr="00673566">
              <w:rPr>
                <w:lang w:val="en-US"/>
              </w:rPr>
              <w:br/>
            </w:r>
          </w:p>
          <w:p w14:paraId="6BF3A950" w14:textId="77777777" w:rsidR="000B707D" w:rsidRDefault="000B707D" w:rsidP="006D3C4A">
            <w:pPr>
              <w:rPr>
                <w:lang w:val="en-US"/>
              </w:rPr>
            </w:pPr>
          </w:p>
          <w:p w14:paraId="7DB351B4" w14:textId="77777777" w:rsidR="000B707D" w:rsidRPr="000B707D" w:rsidRDefault="000B707D" w:rsidP="006D3C4A">
            <w:pPr>
              <w:rPr>
                <w:lang w:val="en-US"/>
              </w:rPr>
            </w:pPr>
          </w:p>
          <w:p w14:paraId="1859EB3B" w14:textId="77777777" w:rsidR="008A42A8" w:rsidRDefault="0090568C">
            <w:pPr>
              <w:pStyle w:val="SCCLsocPartyRole"/>
            </w:pPr>
            <w:r>
              <w:t>Respondents</w:t>
            </w:r>
            <w:bookmarkStart w:id="0" w:name="_GoBack"/>
            <w:bookmarkEnd w:id="0"/>
          </w:p>
        </w:tc>
      </w:tr>
      <w:tr w:rsidR="00824412" w:rsidRPr="0062554E" w14:paraId="5E8922E0" w14:textId="77777777" w:rsidTr="00F67F03">
        <w:tc>
          <w:tcPr>
            <w:tcW w:w="2269" w:type="pct"/>
            <w:tcMar>
              <w:top w:w="0" w:type="dxa"/>
              <w:bottom w:w="0" w:type="dxa"/>
            </w:tcMar>
          </w:tcPr>
          <w:p w14:paraId="7CC2285A" w14:textId="77777777" w:rsidR="00824412" w:rsidRPr="00961003" w:rsidRDefault="00824412" w:rsidP="00375294">
            <w:pPr>
              <w:rPr>
                <w:lang w:val="en-CA"/>
              </w:rPr>
            </w:pPr>
          </w:p>
        </w:tc>
        <w:tc>
          <w:tcPr>
            <w:tcW w:w="381" w:type="pct"/>
            <w:tcMar>
              <w:top w:w="0" w:type="dxa"/>
              <w:bottom w:w="0" w:type="dxa"/>
            </w:tcMar>
          </w:tcPr>
          <w:p w14:paraId="3F930EB7" w14:textId="77777777" w:rsidR="00824412" w:rsidRPr="002C29B6" w:rsidRDefault="00824412" w:rsidP="00375294">
            <w:pPr>
              <w:rPr>
                <w:lang w:val="en-US"/>
              </w:rPr>
            </w:pPr>
          </w:p>
        </w:tc>
        <w:tc>
          <w:tcPr>
            <w:tcW w:w="2350" w:type="pct"/>
            <w:tcMar>
              <w:top w:w="0" w:type="dxa"/>
              <w:bottom w:w="0" w:type="dxa"/>
            </w:tcMar>
          </w:tcPr>
          <w:p w14:paraId="07A84C70" w14:textId="77777777" w:rsidR="00824412" w:rsidRPr="001E26DB" w:rsidRDefault="00824412" w:rsidP="00B408F8">
            <w:pPr>
              <w:rPr>
                <w:lang w:val="en-CA"/>
              </w:rPr>
            </w:pPr>
          </w:p>
        </w:tc>
      </w:tr>
      <w:tr w:rsidR="00824412" w:rsidRPr="006D3C4A" w14:paraId="096CC9F2" w14:textId="77777777" w:rsidTr="00B37A52">
        <w:tc>
          <w:tcPr>
            <w:tcW w:w="2269" w:type="pct"/>
          </w:tcPr>
          <w:p w14:paraId="4E0BE26F" w14:textId="77777777" w:rsidR="0027081E" w:rsidRPr="001E26DB" w:rsidRDefault="0027081E" w:rsidP="0027081E">
            <w:pPr>
              <w:jc w:val="center"/>
            </w:pPr>
            <w:r w:rsidRPr="001E26DB">
              <w:t>JUGEMENT</w:t>
            </w:r>
          </w:p>
          <w:p w14:paraId="38FAAE37" w14:textId="77777777" w:rsidR="0027081E" w:rsidRPr="001E26DB" w:rsidRDefault="0027081E" w:rsidP="0027081E">
            <w:pPr>
              <w:jc w:val="center"/>
            </w:pPr>
          </w:p>
          <w:p w14:paraId="03FA516C" w14:textId="77777777" w:rsidR="00622562" w:rsidRPr="001E26DB" w:rsidRDefault="006B27C8" w:rsidP="006B27C8">
            <w:pPr>
              <w:jc w:val="both"/>
            </w:pPr>
            <w:r>
              <w:t>L</w:t>
            </w:r>
            <w:r w:rsidRPr="006B27C8">
              <w:t>a requête en prorogation de délai pour la signification et le dépôt de la demande d’autorisation d’appel remodifiée</w:t>
            </w:r>
            <w:r>
              <w:t xml:space="preserve"> est accueillie. </w:t>
            </w:r>
            <w:r w:rsidR="0027081E" w:rsidRPr="001E26DB">
              <w:t xml:space="preserve">La demande d’autorisation d’appel de l’arrêt de la </w:t>
            </w:r>
            <w:r w:rsidR="0027081E">
              <w:t xml:space="preserve">Cour d’appel du </w:t>
            </w:r>
            <w:r w:rsidR="0027081E">
              <w:lastRenderedPageBreak/>
              <w:t>Québec (Québec)</w:t>
            </w:r>
            <w:r w:rsidR="0027081E" w:rsidRPr="001E26DB">
              <w:t xml:space="preserve">, numéro </w:t>
            </w:r>
            <w:r w:rsidR="0027081E">
              <w:t>200-09-010471-222, 2023 QCCA 688</w:t>
            </w:r>
            <w:r w:rsidR="0027081E" w:rsidRPr="001E26DB">
              <w:t xml:space="preserve">, daté du </w:t>
            </w:r>
            <w:r w:rsidR="0027081E">
              <w:t>29 mai 2023</w:t>
            </w:r>
            <w:r w:rsidR="0027081E" w:rsidRPr="001E26DB">
              <w:t xml:space="preserve">, est </w:t>
            </w:r>
            <w:r>
              <w:t>rejetée avec dépens</w:t>
            </w:r>
            <w:r w:rsidR="0027081E" w:rsidRPr="001E26DB">
              <w:t>.</w:t>
            </w:r>
          </w:p>
        </w:tc>
        <w:tc>
          <w:tcPr>
            <w:tcW w:w="381" w:type="pct"/>
          </w:tcPr>
          <w:p w14:paraId="35123CC1" w14:textId="77777777" w:rsidR="00824412" w:rsidRPr="001E26DB" w:rsidRDefault="00824412" w:rsidP="00417FB7">
            <w:pPr>
              <w:jc w:val="center"/>
            </w:pPr>
          </w:p>
        </w:tc>
        <w:tc>
          <w:tcPr>
            <w:tcW w:w="2350" w:type="pct"/>
          </w:tcPr>
          <w:p w14:paraId="17B18B83" w14:textId="77777777" w:rsidR="0027081E" w:rsidRPr="001E26DB" w:rsidRDefault="0027081E" w:rsidP="0027081E">
            <w:pPr>
              <w:jc w:val="center"/>
              <w:rPr>
                <w:lang w:val="en-CA"/>
              </w:rPr>
            </w:pPr>
            <w:r w:rsidRPr="001E26DB">
              <w:rPr>
                <w:lang w:val="en-CA"/>
              </w:rPr>
              <w:t>JUDGMENT</w:t>
            </w:r>
          </w:p>
          <w:p w14:paraId="1141DA70" w14:textId="77777777" w:rsidR="0027081E" w:rsidRPr="001E26DB" w:rsidRDefault="0027081E" w:rsidP="0027081E">
            <w:pPr>
              <w:jc w:val="center"/>
              <w:rPr>
                <w:lang w:val="en-CA"/>
              </w:rPr>
            </w:pPr>
          </w:p>
          <w:p w14:paraId="2665B6DB" w14:textId="3086DF3A" w:rsidR="00824412" w:rsidRDefault="006B27C8" w:rsidP="006C1359">
            <w:pPr>
              <w:jc w:val="both"/>
              <w:rPr>
                <w:lang w:val="en-CA"/>
              </w:rPr>
            </w:pPr>
            <w:r>
              <w:rPr>
                <w:lang w:val="en-CA"/>
              </w:rPr>
              <w:t xml:space="preserve">The motion for an extension of time to serve and file the </w:t>
            </w:r>
            <w:r w:rsidR="002D41CF" w:rsidRPr="006D3C4A">
              <w:rPr>
                <w:lang w:val="en-CA"/>
              </w:rPr>
              <w:t>re-</w:t>
            </w:r>
            <w:r w:rsidR="000B707D">
              <w:rPr>
                <w:lang w:val="en-CA"/>
              </w:rPr>
              <w:t xml:space="preserve">amended </w:t>
            </w:r>
            <w:r>
              <w:rPr>
                <w:lang w:val="en-CA"/>
              </w:rPr>
              <w:t xml:space="preserve">application for leave to appeal is granted. </w:t>
            </w:r>
            <w:r w:rsidR="0027081E" w:rsidRPr="001E26DB">
              <w:rPr>
                <w:lang w:val="en-CA"/>
              </w:rPr>
              <w:t>The application for leave to appeal from the judgment of the</w:t>
            </w:r>
            <w:bookmarkStart w:id="1" w:name="BM_1_"/>
            <w:bookmarkEnd w:id="1"/>
            <w:r w:rsidR="0027081E" w:rsidRPr="001E26DB">
              <w:rPr>
                <w:lang w:val="en-CA"/>
              </w:rPr>
              <w:t xml:space="preserve"> </w:t>
            </w:r>
            <w:r w:rsidR="0027081E" w:rsidRPr="00673566">
              <w:rPr>
                <w:lang w:val="en-US"/>
              </w:rPr>
              <w:t>Court of Appeal of Quebec (Québec)</w:t>
            </w:r>
            <w:r w:rsidR="0027081E" w:rsidRPr="001E26DB">
              <w:rPr>
                <w:lang w:val="en-CA"/>
              </w:rPr>
              <w:t xml:space="preserve">, </w:t>
            </w:r>
            <w:r w:rsidR="0027081E" w:rsidRPr="001E26DB">
              <w:rPr>
                <w:lang w:val="en-CA"/>
              </w:rPr>
              <w:lastRenderedPageBreak/>
              <w:t xml:space="preserve">Number </w:t>
            </w:r>
            <w:r w:rsidR="0027081E" w:rsidRPr="00673566">
              <w:rPr>
                <w:lang w:val="en-US"/>
              </w:rPr>
              <w:t>200-09-010471-222, 2023 QCCA 688</w:t>
            </w:r>
            <w:r w:rsidR="0027081E" w:rsidRPr="001E26DB">
              <w:rPr>
                <w:lang w:val="en-CA"/>
              </w:rPr>
              <w:t xml:space="preserve">, dated </w:t>
            </w:r>
            <w:r w:rsidR="0027081E" w:rsidRPr="00673566">
              <w:rPr>
                <w:lang w:val="en-US"/>
              </w:rPr>
              <w:t>May 29, 2023</w:t>
            </w:r>
            <w:r w:rsidR="000B707D">
              <w:rPr>
                <w:lang w:val="en-US"/>
              </w:rPr>
              <w:t>,</w:t>
            </w:r>
            <w:r w:rsidR="0027081E" w:rsidRPr="001E26DB">
              <w:rPr>
                <w:lang w:val="en-CA"/>
              </w:rPr>
              <w:t xml:space="preserve"> is </w:t>
            </w:r>
            <w:r>
              <w:rPr>
                <w:lang w:val="en-CA"/>
              </w:rPr>
              <w:t>dismissed with costs</w:t>
            </w:r>
            <w:r w:rsidR="0027081E" w:rsidRPr="001E26DB">
              <w:rPr>
                <w:lang w:val="en-CA"/>
              </w:rPr>
              <w:t>.</w:t>
            </w:r>
            <w:r w:rsidR="00011960" w:rsidRPr="001E26DB">
              <w:rPr>
                <w:lang w:val="en-CA"/>
              </w:rPr>
              <w:t xml:space="preserve"> </w:t>
            </w:r>
          </w:p>
          <w:p w14:paraId="2724C3EE" w14:textId="77777777" w:rsidR="00622562" w:rsidRDefault="00622562" w:rsidP="006C1359">
            <w:pPr>
              <w:jc w:val="both"/>
              <w:rPr>
                <w:lang w:val="en-CA"/>
              </w:rPr>
            </w:pPr>
          </w:p>
          <w:p w14:paraId="487D492B" w14:textId="77777777" w:rsidR="00622562" w:rsidRPr="00622562" w:rsidRDefault="00622562" w:rsidP="006C1359">
            <w:pPr>
              <w:jc w:val="both"/>
              <w:rPr>
                <w:lang w:val="en-US"/>
              </w:rPr>
            </w:pPr>
          </w:p>
        </w:tc>
      </w:tr>
    </w:tbl>
    <w:p w14:paraId="2D8BFBCB" w14:textId="77777777" w:rsidR="009F436C" w:rsidRPr="002C29B6" w:rsidRDefault="009F436C" w:rsidP="00382FEC">
      <w:pPr>
        <w:rPr>
          <w:lang w:val="en-US"/>
        </w:rPr>
      </w:pPr>
    </w:p>
    <w:p w14:paraId="6E475B08" w14:textId="77777777" w:rsidR="009F436C" w:rsidRPr="002C29B6" w:rsidRDefault="009F436C" w:rsidP="00417FB7">
      <w:pPr>
        <w:jc w:val="center"/>
        <w:rPr>
          <w:lang w:val="en-US"/>
        </w:rPr>
      </w:pPr>
    </w:p>
    <w:p w14:paraId="427C3C44" w14:textId="77777777" w:rsidR="009F436C" w:rsidRDefault="009F436C" w:rsidP="00417FB7">
      <w:pPr>
        <w:jc w:val="center"/>
        <w:rPr>
          <w:lang w:val="en-US"/>
        </w:rPr>
      </w:pPr>
    </w:p>
    <w:p w14:paraId="3320C802" w14:textId="77777777" w:rsidR="006B27C8" w:rsidRDefault="006B27C8" w:rsidP="00417FB7">
      <w:pPr>
        <w:jc w:val="center"/>
        <w:rPr>
          <w:lang w:val="en-US"/>
        </w:rPr>
      </w:pPr>
    </w:p>
    <w:p w14:paraId="0BA5BD43" w14:textId="77777777" w:rsidR="006B27C8" w:rsidRPr="002C29B6" w:rsidRDefault="006B27C8" w:rsidP="00417FB7">
      <w:pPr>
        <w:jc w:val="center"/>
        <w:rPr>
          <w:lang w:val="en-US"/>
        </w:rPr>
      </w:pPr>
    </w:p>
    <w:p w14:paraId="705A6038" w14:textId="77777777" w:rsidR="00655333" w:rsidRPr="00673566" w:rsidRDefault="00655333" w:rsidP="00655333">
      <w:pPr>
        <w:jc w:val="center"/>
        <w:rPr>
          <w:lang w:val="en-US"/>
        </w:rPr>
      </w:pPr>
      <w:r w:rsidRPr="00673566">
        <w:rPr>
          <w:lang w:val="en-US"/>
        </w:rPr>
        <w:t>J.C.C.</w:t>
      </w:r>
    </w:p>
    <w:p w14:paraId="562A3CFA" w14:textId="77777777" w:rsidR="00655333" w:rsidRPr="00673566" w:rsidRDefault="00655333" w:rsidP="00655333">
      <w:pPr>
        <w:jc w:val="center"/>
        <w:rPr>
          <w:lang w:val="en-US"/>
        </w:rPr>
      </w:pPr>
      <w:r w:rsidRPr="00673566">
        <w:rPr>
          <w:lang w:val="en-US"/>
        </w:rPr>
        <w:t>C.J.C.</w:t>
      </w:r>
    </w:p>
    <w:p w14:paraId="2D722DBF" w14:textId="77777777" w:rsidR="00655333" w:rsidRPr="00673566" w:rsidRDefault="00655333" w:rsidP="00655333">
      <w:pPr>
        <w:jc w:val="center"/>
        <w:rPr>
          <w:lang w:val="en-US"/>
        </w:rPr>
      </w:pPr>
    </w:p>
    <w:sectPr w:rsidR="00655333" w:rsidRPr="00673566"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9B003" w16cid:durableId="292450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1283" w14:textId="77777777" w:rsidR="00D27D4E" w:rsidRDefault="00D27D4E">
      <w:r>
        <w:separator/>
      </w:r>
    </w:p>
  </w:endnote>
  <w:endnote w:type="continuationSeparator" w:id="0">
    <w:p w14:paraId="26AE5AF1"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4D715" w14:textId="77777777" w:rsidR="00D27D4E" w:rsidRDefault="00D27D4E">
      <w:r>
        <w:separator/>
      </w:r>
    </w:p>
  </w:footnote>
  <w:footnote w:type="continuationSeparator" w:id="0">
    <w:p w14:paraId="2826A2A6"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DAE3"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387E82">
      <w:rPr>
        <w:noProof/>
        <w:szCs w:val="24"/>
      </w:rPr>
      <w:t>2</w:t>
    </w:r>
    <w:r w:rsidR="00990F06" w:rsidRPr="00417FB7">
      <w:rPr>
        <w:szCs w:val="24"/>
      </w:rPr>
      <w:fldChar w:fldCharType="end"/>
    </w:r>
    <w:r>
      <w:rPr>
        <w:szCs w:val="24"/>
      </w:rPr>
      <w:t xml:space="preserve"> -</w:t>
    </w:r>
  </w:p>
  <w:p w14:paraId="3C78250F" w14:textId="77777777" w:rsidR="00401B64" w:rsidRDefault="00401B64" w:rsidP="00401B64">
    <w:pPr>
      <w:rPr>
        <w:szCs w:val="24"/>
      </w:rPr>
    </w:pPr>
  </w:p>
  <w:p w14:paraId="68328E2F" w14:textId="77777777" w:rsidR="00401B64" w:rsidRDefault="00401B64" w:rsidP="00401B64">
    <w:pPr>
      <w:rPr>
        <w:szCs w:val="24"/>
      </w:rPr>
    </w:pPr>
  </w:p>
  <w:p w14:paraId="768583D4"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40856</w:t>
    </w:r>
    <w:r w:rsidR="00401B64">
      <w:rPr>
        <w:szCs w:val="24"/>
      </w:rPr>
      <w:t>     </w:t>
    </w:r>
  </w:p>
  <w:p w14:paraId="7B1F4549"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3E299A3F" w14:textId="77777777" w:rsidR="000452C9" w:rsidRDefault="000452C9" w:rsidP="000452C9"/>
      <w:p w14:paraId="5D0F347B" w14:textId="77777777" w:rsidR="000452C9" w:rsidRPr="001E26DB" w:rsidRDefault="000452C9" w:rsidP="000452C9"/>
      <w:p w14:paraId="2B5D4B78" w14:textId="77777777" w:rsidR="000452C9" w:rsidRPr="001E26DB" w:rsidRDefault="000452C9" w:rsidP="000452C9"/>
      <w:p w14:paraId="35250CF1" w14:textId="77777777" w:rsidR="000452C9" w:rsidRDefault="000452C9" w:rsidP="000452C9"/>
      <w:p w14:paraId="696E44ED" w14:textId="77777777" w:rsidR="000452C9" w:rsidRDefault="000452C9" w:rsidP="000452C9"/>
      <w:p w14:paraId="46572DF6" w14:textId="77777777" w:rsidR="000452C9" w:rsidRDefault="000452C9" w:rsidP="000452C9"/>
      <w:p w14:paraId="198B057E" w14:textId="77777777" w:rsidR="000452C9" w:rsidRDefault="000452C9" w:rsidP="000452C9"/>
      <w:p w14:paraId="055E856C" w14:textId="77777777" w:rsidR="000452C9" w:rsidRPr="001E26DB" w:rsidRDefault="000452C9" w:rsidP="000452C9"/>
      <w:p w14:paraId="16314120" w14:textId="77777777" w:rsidR="000452C9" w:rsidRPr="001E26DB" w:rsidRDefault="000452C9" w:rsidP="000452C9"/>
      <w:p w14:paraId="7A9C27A3" w14:textId="77777777" w:rsidR="000452C9" w:rsidRDefault="000452C9" w:rsidP="000452C9">
        <w:pPr>
          <w:pStyle w:val="Header"/>
        </w:pPr>
      </w:p>
      <w:p w14:paraId="53A98F33" w14:textId="77777777" w:rsidR="001D6D96" w:rsidRPr="000452C9" w:rsidRDefault="00387E82"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07D"/>
    <w:rsid w:val="000B76FF"/>
    <w:rsid w:val="000D7521"/>
    <w:rsid w:val="000E4CCE"/>
    <w:rsid w:val="000F44E1"/>
    <w:rsid w:val="00130C0B"/>
    <w:rsid w:val="0019299E"/>
    <w:rsid w:val="001947C4"/>
    <w:rsid w:val="00195E00"/>
    <w:rsid w:val="001A1CE1"/>
    <w:rsid w:val="001D0116"/>
    <w:rsid w:val="001D2A8C"/>
    <w:rsid w:val="001D4323"/>
    <w:rsid w:val="001D6D96"/>
    <w:rsid w:val="001E26DB"/>
    <w:rsid w:val="002030E6"/>
    <w:rsid w:val="00203642"/>
    <w:rsid w:val="00215653"/>
    <w:rsid w:val="0027081E"/>
    <w:rsid w:val="002B5FA6"/>
    <w:rsid w:val="002C29B6"/>
    <w:rsid w:val="002D41CF"/>
    <w:rsid w:val="0031097F"/>
    <w:rsid w:val="0031165C"/>
    <w:rsid w:val="00311ACE"/>
    <w:rsid w:val="003174AD"/>
    <w:rsid w:val="00374E7D"/>
    <w:rsid w:val="00375294"/>
    <w:rsid w:val="00382FEC"/>
    <w:rsid w:val="00385A90"/>
    <w:rsid w:val="00387E82"/>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22562"/>
    <w:rsid w:val="0062554E"/>
    <w:rsid w:val="0064672C"/>
    <w:rsid w:val="006475C8"/>
    <w:rsid w:val="00650109"/>
    <w:rsid w:val="00655333"/>
    <w:rsid w:val="00673566"/>
    <w:rsid w:val="006935F7"/>
    <w:rsid w:val="006A1E6D"/>
    <w:rsid w:val="006B27C8"/>
    <w:rsid w:val="006C1359"/>
    <w:rsid w:val="006C2D2F"/>
    <w:rsid w:val="006D3C4A"/>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42A8"/>
    <w:rsid w:val="008A78BE"/>
    <w:rsid w:val="008B5590"/>
    <w:rsid w:val="008D6351"/>
    <w:rsid w:val="008F4A07"/>
    <w:rsid w:val="0090568C"/>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857E2"/>
    <w:rsid w:val="00CF2E5D"/>
    <w:rsid w:val="00D047BE"/>
    <w:rsid w:val="00D26BFF"/>
    <w:rsid w:val="00D27D4E"/>
    <w:rsid w:val="00D42339"/>
    <w:rsid w:val="00D61AC2"/>
    <w:rsid w:val="00D652D6"/>
    <w:rsid w:val="00DA5FEF"/>
    <w:rsid w:val="00DE063A"/>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C6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C857E2"/>
    <w:rPr>
      <w:sz w:val="16"/>
      <w:szCs w:val="16"/>
    </w:rPr>
  </w:style>
  <w:style w:type="paragraph" w:styleId="CommentText">
    <w:name w:val="annotation text"/>
    <w:basedOn w:val="Normal"/>
    <w:link w:val="CommentTextChar"/>
    <w:uiPriority w:val="99"/>
    <w:semiHidden/>
    <w:unhideWhenUsed/>
    <w:rsid w:val="00C857E2"/>
    <w:rPr>
      <w:sz w:val="20"/>
      <w:szCs w:val="20"/>
    </w:rPr>
  </w:style>
  <w:style w:type="character" w:customStyle="1" w:styleId="CommentTextChar">
    <w:name w:val="Comment Text Char"/>
    <w:basedOn w:val="DefaultParagraphFont"/>
    <w:link w:val="CommentText"/>
    <w:uiPriority w:val="99"/>
    <w:semiHidden/>
    <w:rsid w:val="00C857E2"/>
    <w:rPr>
      <w:rFonts w:ascii="Times New Roman" w:eastAsiaTheme="minorHAnsi" w:hAnsi="Times New Roman"/>
      <w:sz w:val="20"/>
      <w:szCs w:val="20"/>
      <w:lang w:val="fr-CA" w:eastAsia="en-US"/>
    </w:rPr>
  </w:style>
  <w:style w:type="paragraph" w:styleId="CommentSubject">
    <w:name w:val="annotation subject"/>
    <w:basedOn w:val="CommentText"/>
    <w:next w:val="CommentText"/>
    <w:link w:val="CommentSubjectChar"/>
    <w:uiPriority w:val="99"/>
    <w:semiHidden/>
    <w:unhideWhenUsed/>
    <w:rsid w:val="00C857E2"/>
    <w:rPr>
      <w:b/>
      <w:bCs/>
    </w:rPr>
  </w:style>
  <w:style w:type="character" w:customStyle="1" w:styleId="CommentSubjectChar">
    <w:name w:val="Comment Subject Char"/>
    <w:basedOn w:val="CommentTextChar"/>
    <w:link w:val="CommentSubject"/>
    <w:uiPriority w:val="99"/>
    <w:semiHidden/>
    <w:rsid w:val="00C857E2"/>
    <w:rPr>
      <w:rFonts w:ascii="Times New Roman" w:eastAsiaTheme="minorHAnsi" w:hAnsi="Times New Roman"/>
      <w:b/>
      <w:bCs/>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15304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2023-12-21T05:00:00+00:00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2D5F7-9872-4470-9974-FE4362D76087}">
  <ds:schemaRefs>
    <ds:schemaRef ds:uri="http://schemas.microsoft.com/sharepoint/v3/contenttype/forms"/>
  </ds:schemaRefs>
</ds:datastoreItem>
</file>

<file path=customXml/itemProps2.xml><?xml version="1.0" encoding="utf-8"?>
<ds:datastoreItem xmlns:ds="http://schemas.openxmlformats.org/officeDocument/2006/customXml" ds:itemID="{AFFE78F7-3C74-4E4E-893C-AAC00F7E60D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44CD058F-F3CD-4CAB-8EBB-1E720B2E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2023-12-18T17:36:00Z</dcterms:created>
  <dcterms:modified xsi:type="dcterms:W3CDTF">2023-12-18T17:37:00Z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