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689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40942</w:t>
      </w:r>
      <w:r w:rsidR="0016666F" w:rsidRPr="006E7BAE">
        <w:t>     </w:t>
      </w:r>
    </w:p>
    <w:p w14:paraId="625D689C" w14:textId="77777777" w:rsidR="009F436C" w:rsidRPr="006E7BAE" w:rsidRDefault="009F436C" w:rsidP="00382FEC"/>
    <w:p w14:paraId="625D68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5D68A1" w14:textId="77777777" w:rsidTr="00C173B0">
        <w:tc>
          <w:tcPr>
            <w:tcW w:w="2269" w:type="pct"/>
          </w:tcPr>
          <w:p w14:paraId="625D689E" w14:textId="77777777" w:rsidR="00417FB7" w:rsidRPr="006E7BAE" w:rsidRDefault="006F562B" w:rsidP="008262A3">
            <w:r>
              <w:t>January 18, 2024</w:t>
            </w:r>
          </w:p>
        </w:tc>
        <w:tc>
          <w:tcPr>
            <w:tcW w:w="381" w:type="pct"/>
          </w:tcPr>
          <w:p w14:paraId="625D689F" w14:textId="77777777" w:rsidR="00417FB7" w:rsidRPr="006E7BAE" w:rsidRDefault="00417FB7" w:rsidP="00382FEC"/>
        </w:tc>
        <w:tc>
          <w:tcPr>
            <w:tcW w:w="2350" w:type="pct"/>
          </w:tcPr>
          <w:p w14:paraId="625D68A0" w14:textId="77777777" w:rsidR="00417FB7" w:rsidRPr="00D83B8C" w:rsidRDefault="00543EDD" w:rsidP="006F562B">
            <w:pPr>
              <w:rPr>
                <w:lang w:val="en-US"/>
              </w:rPr>
            </w:pPr>
            <w:r>
              <w:t xml:space="preserve">Le </w:t>
            </w:r>
            <w:r w:rsidR="006F562B">
              <w:t>18 janvier 2024</w:t>
            </w:r>
          </w:p>
        </w:tc>
      </w:tr>
      <w:tr w:rsidR="00E12A51" w:rsidRPr="006E7BAE" w14:paraId="625D68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5D68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5D68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5D68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5D68B7" w14:textId="77777777" w:rsidTr="00C173B0">
        <w:tc>
          <w:tcPr>
            <w:tcW w:w="2269" w:type="pct"/>
          </w:tcPr>
          <w:p w14:paraId="625D68A7" w14:textId="77777777" w:rsidR="00840E7E" w:rsidRDefault="006F562B">
            <w:pPr>
              <w:pStyle w:val="SCCLsocPrefix"/>
            </w:pPr>
            <w:r>
              <w:t>BETWEEN:</w:t>
            </w:r>
          </w:p>
          <w:p w14:paraId="49B74E38" w14:textId="77777777" w:rsidR="008E603D" w:rsidRDefault="008E603D">
            <w:pPr>
              <w:pStyle w:val="SCCLsocParty"/>
            </w:pPr>
          </w:p>
          <w:p w14:paraId="625D68A8" w14:textId="77777777" w:rsidR="00840E7E" w:rsidRDefault="006F562B">
            <w:pPr>
              <w:pStyle w:val="SCCLsocParty"/>
            </w:pPr>
            <w:r>
              <w:t>Martin Green</w:t>
            </w:r>
            <w:r>
              <w:br/>
            </w:r>
          </w:p>
          <w:p w14:paraId="625D68A9" w14:textId="77777777" w:rsidR="00840E7E" w:rsidRDefault="006F562B">
            <w:pPr>
              <w:pStyle w:val="SCCLsocPartyRole"/>
            </w:pPr>
            <w:r>
              <w:t>Applicant</w:t>
            </w:r>
            <w:r>
              <w:br/>
            </w:r>
          </w:p>
          <w:p w14:paraId="625D68AA" w14:textId="77777777" w:rsidR="00840E7E" w:rsidRDefault="006F562B">
            <w:pPr>
              <w:pStyle w:val="SCCLsocVersus"/>
            </w:pPr>
            <w:r>
              <w:t>- and -</w:t>
            </w:r>
          </w:p>
          <w:p w14:paraId="625D68AB" w14:textId="77777777" w:rsidR="00840E7E" w:rsidRDefault="00840E7E"/>
          <w:p w14:paraId="625D68AC" w14:textId="77777777" w:rsidR="00840E7E" w:rsidRDefault="006F562B">
            <w:pPr>
              <w:pStyle w:val="SCCLsocParty"/>
            </w:pPr>
            <w:r>
              <w:t>University of Winnipeg</w:t>
            </w:r>
            <w:r>
              <w:br/>
            </w:r>
          </w:p>
          <w:p w14:paraId="625D68AD" w14:textId="77777777" w:rsidR="00840E7E" w:rsidRDefault="006F56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5D68AE" w14:textId="77777777" w:rsidR="00824412" w:rsidRPr="006E7BAE" w:rsidRDefault="00824412" w:rsidP="00375294"/>
        </w:tc>
        <w:tc>
          <w:tcPr>
            <w:tcW w:w="2350" w:type="pct"/>
          </w:tcPr>
          <w:p w14:paraId="625D68B0" w14:textId="77777777" w:rsidR="00840E7E" w:rsidRPr="006F562B" w:rsidRDefault="006F562B">
            <w:pPr>
              <w:pStyle w:val="SCCLsocPrefix"/>
              <w:rPr>
                <w:lang w:val="fr-CA"/>
              </w:rPr>
            </w:pPr>
            <w:r w:rsidRPr="006F562B">
              <w:rPr>
                <w:lang w:val="fr-CA"/>
              </w:rPr>
              <w:t>ENTRE :</w:t>
            </w:r>
          </w:p>
          <w:p w14:paraId="184098E8" w14:textId="77777777" w:rsidR="008E603D" w:rsidRDefault="008E603D">
            <w:pPr>
              <w:pStyle w:val="SCCLsocParty"/>
              <w:rPr>
                <w:lang w:val="fr-CA"/>
              </w:rPr>
            </w:pPr>
          </w:p>
          <w:p w14:paraId="625D68B1" w14:textId="77777777" w:rsidR="00840E7E" w:rsidRPr="006F562B" w:rsidRDefault="006F562B">
            <w:pPr>
              <w:pStyle w:val="SCCLsocParty"/>
              <w:rPr>
                <w:lang w:val="fr-CA"/>
              </w:rPr>
            </w:pPr>
            <w:r w:rsidRPr="006F562B">
              <w:rPr>
                <w:lang w:val="fr-CA"/>
              </w:rPr>
              <w:t>Martin Green</w:t>
            </w:r>
            <w:r w:rsidRPr="006F562B">
              <w:rPr>
                <w:lang w:val="fr-CA"/>
              </w:rPr>
              <w:br/>
            </w:r>
          </w:p>
          <w:p w14:paraId="625D68B2" w14:textId="77777777" w:rsidR="00840E7E" w:rsidRPr="006F562B" w:rsidRDefault="006F562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F562B">
              <w:rPr>
                <w:lang w:val="fr-CA"/>
              </w:rPr>
              <w:br/>
            </w:r>
          </w:p>
          <w:p w14:paraId="625D68B3" w14:textId="77777777" w:rsidR="00840E7E" w:rsidRPr="00DD454D" w:rsidRDefault="006F562B">
            <w:pPr>
              <w:pStyle w:val="SCCLsocVersus"/>
              <w:rPr>
                <w:lang w:val="fr-CA"/>
              </w:rPr>
            </w:pPr>
            <w:r w:rsidRPr="00DD454D">
              <w:rPr>
                <w:lang w:val="fr-CA"/>
              </w:rPr>
              <w:t>- et -</w:t>
            </w:r>
          </w:p>
          <w:p w14:paraId="625D68B4" w14:textId="77777777" w:rsidR="00840E7E" w:rsidRPr="00DD454D" w:rsidRDefault="00840E7E">
            <w:pPr>
              <w:rPr>
                <w:lang w:val="fr-CA"/>
              </w:rPr>
            </w:pPr>
          </w:p>
          <w:p w14:paraId="625D68B5" w14:textId="77777777" w:rsidR="00840E7E" w:rsidRDefault="006F562B">
            <w:pPr>
              <w:pStyle w:val="SCCLsocParty"/>
            </w:pPr>
            <w:r>
              <w:t>University of Winnipeg</w:t>
            </w:r>
            <w:r>
              <w:br/>
            </w:r>
          </w:p>
          <w:p w14:paraId="625D68B6" w14:textId="77777777" w:rsidR="00840E7E" w:rsidRDefault="006F562B">
            <w:pPr>
              <w:pStyle w:val="SCCLsocPartyRole"/>
            </w:pPr>
            <w:r>
              <w:t>Intimé</w:t>
            </w:r>
          </w:p>
        </w:tc>
      </w:tr>
      <w:tr w:rsidR="00824412" w:rsidRPr="006E7BAE" w14:paraId="625D68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5D68B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5D68B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5D68B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454D" w14:paraId="625D68C5" w14:textId="77777777" w:rsidTr="006F562B">
        <w:tc>
          <w:tcPr>
            <w:tcW w:w="2269" w:type="pct"/>
            <w:shd w:val="clear" w:color="auto" w:fill="auto"/>
          </w:tcPr>
          <w:p w14:paraId="625D68BC" w14:textId="77777777" w:rsidR="00824412" w:rsidRPr="006F562B" w:rsidRDefault="00824412" w:rsidP="00C2612E">
            <w:pPr>
              <w:jc w:val="center"/>
            </w:pPr>
            <w:r w:rsidRPr="006F562B">
              <w:t>JUDGMENT</w:t>
            </w:r>
          </w:p>
          <w:p w14:paraId="625D68BD" w14:textId="77777777" w:rsidR="00824412" w:rsidRPr="006F562B" w:rsidRDefault="00824412" w:rsidP="00417FB7">
            <w:pPr>
              <w:jc w:val="center"/>
            </w:pPr>
          </w:p>
          <w:p w14:paraId="625D68BE" w14:textId="7585A167" w:rsidR="00824412" w:rsidRPr="006F562B" w:rsidRDefault="00824412" w:rsidP="00011960">
            <w:pPr>
              <w:jc w:val="both"/>
            </w:pPr>
            <w:r w:rsidRPr="006F562B">
              <w:t>The app</w:t>
            </w:r>
            <w:r w:rsidR="00011960" w:rsidRPr="006F562B">
              <w:t>lication for leave to appeal from the judgment of the</w:t>
            </w:r>
            <w:bookmarkStart w:id="1" w:name="BM_1_"/>
            <w:bookmarkEnd w:id="1"/>
            <w:r w:rsidRPr="006F562B">
              <w:t xml:space="preserve"> Court of Appeal of Manitoba, Number </w:t>
            </w:r>
            <w:r w:rsidR="008E603D" w:rsidRPr="006F562B">
              <w:t>AI22-30-09869,</w:t>
            </w:r>
            <w:r w:rsidR="008E603D">
              <w:t xml:space="preserve"> </w:t>
            </w:r>
            <w:r w:rsidRPr="006F562B">
              <w:t>2023 MBCA 67, dated July 24, 2023</w:t>
            </w:r>
            <w:r w:rsidR="008E603D">
              <w:t>,</w:t>
            </w:r>
            <w:r w:rsidRPr="006F562B">
              <w:t xml:space="preserve"> is </w:t>
            </w:r>
            <w:r w:rsidR="006F562B" w:rsidRPr="006F562B">
              <w:t xml:space="preserve">dismissed with costs </w:t>
            </w:r>
            <w:r w:rsidR="006F562B" w:rsidRPr="006F562B">
              <w:rPr>
                <w:color w:val="000000"/>
              </w:rPr>
              <w:t>in accordance with </w:t>
            </w:r>
            <w:r w:rsidR="006F562B" w:rsidRPr="006F562B">
              <w:rPr>
                <w:rStyle w:val="solexhl"/>
                <w:color w:val="000000"/>
              </w:rPr>
              <w:t>the</w:t>
            </w:r>
            <w:r w:rsidR="006F562B" w:rsidRPr="006F562B">
              <w:rPr>
                <w:color w:val="000000"/>
              </w:rPr>
              <w:t> </w:t>
            </w:r>
            <w:r w:rsidR="005D29F5">
              <w:rPr>
                <w:color w:val="000000"/>
              </w:rPr>
              <w:t>t</w:t>
            </w:r>
            <w:r w:rsidR="006F562B" w:rsidRPr="006F562B">
              <w:rPr>
                <w:color w:val="000000"/>
              </w:rPr>
              <w:t>ariff </w:t>
            </w:r>
            <w:r w:rsidR="006F562B" w:rsidRPr="006F562B">
              <w:rPr>
                <w:rStyle w:val="solexhl"/>
                <w:color w:val="000000"/>
              </w:rPr>
              <w:t>of</w:t>
            </w:r>
            <w:r w:rsidR="006F562B">
              <w:rPr>
                <w:color w:val="000000"/>
              </w:rPr>
              <w:t xml:space="preserve"> fees and disbursements set out in Schedule B of the </w:t>
            </w:r>
            <w:r w:rsidR="006F562B">
              <w:rPr>
                <w:i/>
                <w:color w:val="000000"/>
              </w:rPr>
              <w:t>Rules of the Supreme Court of Canada.</w:t>
            </w:r>
          </w:p>
          <w:p w14:paraId="625D68BF" w14:textId="77777777" w:rsidR="003F6511" w:rsidRPr="006F562B" w:rsidRDefault="003F6511" w:rsidP="00011960">
            <w:pPr>
              <w:jc w:val="both"/>
            </w:pPr>
          </w:p>
          <w:p w14:paraId="625D68C0" w14:textId="77777777" w:rsidR="003F6511" w:rsidRPr="006F562B" w:rsidRDefault="003F6511" w:rsidP="00011960">
            <w:pPr>
              <w:jc w:val="both"/>
            </w:pPr>
          </w:p>
        </w:tc>
        <w:tc>
          <w:tcPr>
            <w:tcW w:w="381" w:type="pct"/>
            <w:shd w:val="clear" w:color="auto" w:fill="auto"/>
          </w:tcPr>
          <w:p w14:paraId="625D68C1" w14:textId="77777777" w:rsidR="00824412" w:rsidRPr="006F562B" w:rsidRDefault="00824412" w:rsidP="00417FB7">
            <w:pPr>
              <w:jc w:val="center"/>
            </w:pPr>
          </w:p>
        </w:tc>
        <w:tc>
          <w:tcPr>
            <w:tcW w:w="2350" w:type="pct"/>
            <w:shd w:val="clear" w:color="auto" w:fill="auto"/>
          </w:tcPr>
          <w:p w14:paraId="625D68C2" w14:textId="77777777" w:rsidR="00824412" w:rsidRPr="006F562B" w:rsidRDefault="00824412" w:rsidP="00C2612E">
            <w:pPr>
              <w:jc w:val="center"/>
              <w:rPr>
                <w:lang w:val="fr-CA"/>
              </w:rPr>
            </w:pPr>
            <w:r w:rsidRPr="006F562B">
              <w:rPr>
                <w:lang w:val="fr-CA"/>
              </w:rPr>
              <w:t>JUGEMENT</w:t>
            </w:r>
          </w:p>
          <w:p w14:paraId="625D68C3" w14:textId="77777777" w:rsidR="00824412" w:rsidRPr="006F562B" w:rsidRDefault="00824412" w:rsidP="00417FB7">
            <w:pPr>
              <w:jc w:val="center"/>
              <w:rPr>
                <w:lang w:val="fr-CA"/>
              </w:rPr>
            </w:pPr>
          </w:p>
          <w:p w14:paraId="625D68C4" w14:textId="228DE188" w:rsidR="003F6511" w:rsidRPr="006F562B" w:rsidRDefault="00824412" w:rsidP="008E603D">
            <w:pPr>
              <w:jc w:val="both"/>
              <w:rPr>
                <w:lang w:val="fr-CA"/>
              </w:rPr>
            </w:pPr>
            <w:r w:rsidRPr="006F562B">
              <w:rPr>
                <w:lang w:val="fr-CA"/>
              </w:rPr>
              <w:t>L</w:t>
            </w:r>
            <w:r w:rsidR="00011960" w:rsidRPr="006F562B">
              <w:rPr>
                <w:lang w:val="fr-CA"/>
              </w:rPr>
              <w:t>a demande d’autorisation d’appel de l’arrêt de la</w:t>
            </w:r>
            <w:r w:rsidRPr="006F562B">
              <w:rPr>
                <w:lang w:val="fr-CA"/>
              </w:rPr>
              <w:t xml:space="preserve"> Cour d’appel du Manitoba, numéro </w:t>
            </w:r>
            <w:r w:rsidR="008E603D" w:rsidRPr="00DD454D">
              <w:rPr>
                <w:lang w:val="fr-CA"/>
              </w:rPr>
              <w:t xml:space="preserve">AI22-30-09869, </w:t>
            </w:r>
            <w:r w:rsidRPr="006F562B">
              <w:rPr>
                <w:lang w:val="fr-CA"/>
              </w:rPr>
              <w:t xml:space="preserve">2023 MBCA 67, </w:t>
            </w:r>
            <w:r w:rsidR="00011960" w:rsidRPr="006F562B">
              <w:rPr>
                <w:lang w:val="fr-CA"/>
              </w:rPr>
              <w:t>daté du</w:t>
            </w:r>
            <w:r w:rsidRPr="006F562B">
              <w:rPr>
                <w:lang w:val="fr-CA"/>
              </w:rPr>
              <w:t xml:space="preserve"> 24 juillet 2023, est </w:t>
            </w:r>
            <w:r w:rsidR="006F562B" w:rsidRPr="006F562B">
              <w:rPr>
                <w:color w:val="000000"/>
                <w:lang w:val="fr-CA"/>
              </w:rPr>
              <w:t>rejetée avec dépens conformément au tarif des honoraires et débours établi à l’Annexe</w:t>
            </w:r>
            <w:r w:rsidR="006F562B">
              <w:rPr>
                <w:color w:val="000000"/>
                <w:lang w:val="fr-CA"/>
              </w:rPr>
              <w:t xml:space="preserve"> B</w:t>
            </w:r>
            <w:r w:rsidR="006F562B" w:rsidRPr="006F562B">
              <w:rPr>
                <w:color w:val="000000"/>
                <w:lang w:val="fr-CA"/>
              </w:rPr>
              <w:t> des </w:t>
            </w:r>
            <w:r w:rsidR="006F562B" w:rsidRPr="006F562B">
              <w:rPr>
                <w:i/>
                <w:iCs/>
                <w:color w:val="000000"/>
                <w:lang w:val="fr-CA"/>
              </w:rPr>
              <w:t>Règles de la Cour </w:t>
            </w:r>
            <w:r w:rsidR="006F562B" w:rsidRPr="006F562B">
              <w:rPr>
                <w:rStyle w:val="solexhl"/>
                <w:i/>
                <w:iCs/>
                <w:color w:val="000000"/>
                <w:lang w:val="fr-CA"/>
              </w:rPr>
              <w:t>suprême</w:t>
            </w:r>
            <w:r w:rsidR="006F562B" w:rsidRPr="006F562B">
              <w:rPr>
                <w:i/>
                <w:iCs/>
                <w:color w:val="000000"/>
                <w:lang w:val="fr-CA"/>
              </w:rPr>
              <w:t> du </w:t>
            </w:r>
            <w:r w:rsidR="006F562B" w:rsidRPr="006F562B">
              <w:rPr>
                <w:rStyle w:val="solexhl"/>
                <w:i/>
                <w:iCs/>
                <w:color w:val="000000"/>
                <w:lang w:val="fr-CA"/>
              </w:rPr>
              <w:t>Canada</w:t>
            </w:r>
            <w:r w:rsidRPr="006F562B">
              <w:rPr>
                <w:lang w:val="fr-CA"/>
              </w:rPr>
              <w:t>.</w:t>
            </w:r>
            <w:r w:rsidR="00011960" w:rsidRPr="006F562B">
              <w:rPr>
                <w:lang w:val="fr-CA"/>
              </w:rPr>
              <w:t xml:space="preserve"> </w:t>
            </w:r>
          </w:p>
        </w:tc>
      </w:tr>
    </w:tbl>
    <w:p w14:paraId="625D68C6" w14:textId="77777777" w:rsidR="009F436C" w:rsidRPr="00D83B8C" w:rsidRDefault="009F436C" w:rsidP="00382FEC">
      <w:pPr>
        <w:rPr>
          <w:lang w:val="fr-CA"/>
        </w:rPr>
      </w:pPr>
    </w:p>
    <w:p w14:paraId="625D68C7" w14:textId="77777777" w:rsidR="009F436C" w:rsidRPr="00D83B8C" w:rsidRDefault="009F436C" w:rsidP="00417FB7">
      <w:pPr>
        <w:jc w:val="center"/>
        <w:rPr>
          <w:lang w:val="fr-CA"/>
        </w:rPr>
      </w:pPr>
    </w:p>
    <w:p w14:paraId="625D68C8" w14:textId="77777777" w:rsidR="009F436C" w:rsidRDefault="009F436C" w:rsidP="00417FB7">
      <w:pPr>
        <w:jc w:val="center"/>
        <w:rPr>
          <w:lang w:val="fr-CA"/>
        </w:rPr>
      </w:pPr>
    </w:p>
    <w:p w14:paraId="5BE7B830" w14:textId="77777777" w:rsidR="008E603D" w:rsidRPr="00D83B8C" w:rsidRDefault="008E603D" w:rsidP="00417FB7">
      <w:pPr>
        <w:jc w:val="center"/>
        <w:rPr>
          <w:lang w:val="fr-CA"/>
        </w:rPr>
      </w:pPr>
    </w:p>
    <w:p w14:paraId="625D68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5D68C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5D68CB" w14:textId="77777777" w:rsidR="003A37CF" w:rsidRPr="00D83B8C" w:rsidRDefault="003A37CF" w:rsidP="006F562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68CE" w14:textId="77777777" w:rsidR="00983D48" w:rsidRDefault="00983D48">
      <w:r>
        <w:separator/>
      </w:r>
    </w:p>
  </w:endnote>
  <w:endnote w:type="continuationSeparator" w:id="0">
    <w:p w14:paraId="625D68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68CC" w14:textId="77777777" w:rsidR="00983D48" w:rsidRDefault="00983D48">
      <w:r>
        <w:separator/>
      </w:r>
    </w:p>
  </w:footnote>
  <w:footnote w:type="continuationSeparator" w:id="0">
    <w:p w14:paraId="625D68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68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562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5D68D1" w14:textId="77777777" w:rsidR="008F53F3" w:rsidRDefault="008F53F3" w:rsidP="008F53F3">
    <w:pPr>
      <w:rPr>
        <w:szCs w:val="24"/>
      </w:rPr>
    </w:pPr>
  </w:p>
  <w:p w14:paraId="625D68D2" w14:textId="77777777" w:rsidR="008F53F3" w:rsidRDefault="008F53F3" w:rsidP="008F53F3">
    <w:pPr>
      <w:rPr>
        <w:szCs w:val="24"/>
      </w:rPr>
    </w:pPr>
  </w:p>
  <w:p w14:paraId="625D68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40942</w:t>
    </w:r>
    <w:r>
      <w:rPr>
        <w:szCs w:val="24"/>
      </w:rPr>
      <w:t>     </w:t>
    </w:r>
  </w:p>
  <w:p w14:paraId="625D68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5D68D5" w14:textId="77777777" w:rsidR="0073151A" w:rsidRDefault="0073151A" w:rsidP="0073151A"/>
      <w:p w14:paraId="625D68D6" w14:textId="77777777" w:rsidR="0073151A" w:rsidRPr="006E7BAE" w:rsidRDefault="0073151A" w:rsidP="0073151A"/>
      <w:p w14:paraId="625D68D7" w14:textId="77777777" w:rsidR="0073151A" w:rsidRPr="006E7BAE" w:rsidRDefault="0073151A" w:rsidP="0073151A"/>
      <w:p w14:paraId="625D68D8" w14:textId="77777777" w:rsidR="0073151A" w:rsidRPr="006E7BAE" w:rsidRDefault="0073151A" w:rsidP="0073151A"/>
      <w:p w14:paraId="625D68D9" w14:textId="77777777" w:rsidR="0073151A" w:rsidRDefault="0073151A" w:rsidP="0073151A"/>
      <w:p w14:paraId="625D68DA" w14:textId="77777777" w:rsidR="0073151A" w:rsidRDefault="0073151A" w:rsidP="0073151A"/>
      <w:p w14:paraId="625D68DB" w14:textId="77777777" w:rsidR="0073151A" w:rsidRDefault="0073151A" w:rsidP="0073151A"/>
      <w:p w14:paraId="625D68DC" w14:textId="77777777" w:rsidR="0073151A" w:rsidRDefault="0073151A" w:rsidP="0073151A"/>
      <w:p w14:paraId="625D68DD" w14:textId="77777777" w:rsidR="0073151A" w:rsidRDefault="0073151A" w:rsidP="0073151A"/>
      <w:p w14:paraId="625D68DE" w14:textId="77777777" w:rsidR="0073151A" w:rsidRPr="006E7BAE" w:rsidRDefault="0073151A" w:rsidP="0073151A"/>
      <w:p w14:paraId="625D68DF" w14:textId="77777777" w:rsidR="00ED265D" w:rsidRPr="0073151A" w:rsidRDefault="007D21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29F5"/>
    <w:rsid w:val="00612913"/>
    <w:rsid w:val="00614908"/>
    <w:rsid w:val="00650109"/>
    <w:rsid w:val="006E7BAE"/>
    <w:rsid w:val="006F562B"/>
    <w:rsid w:val="00701109"/>
    <w:rsid w:val="0073151A"/>
    <w:rsid w:val="007372EA"/>
    <w:rsid w:val="00777612"/>
    <w:rsid w:val="0079129C"/>
    <w:rsid w:val="007917FE"/>
    <w:rsid w:val="007A54CC"/>
    <w:rsid w:val="007C5DE8"/>
    <w:rsid w:val="007D21E2"/>
    <w:rsid w:val="007E68C7"/>
    <w:rsid w:val="00804BE2"/>
    <w:rsid w:val="00816B78"/>
    <w:rsid w:val="00824412"/>
    <w:rsid w:val="008262A3"/>
    <w:rsid w:val="00830BBE"/>
    <w:rsid w:val="00840E7E"/>
    <w:rsid w:val="0086042A"/>
    <w:rsid w:val="008763A3"/>
    <w:rsid w:val="008813BC"/>
    <w:rsid w:val="00894E45"/>
    <w:rsid w:val="00895263"/>
    <w:rsid w:val="008A0569"/>
    <w:rsid w:val="008A153F"/>
    <w:rsid w:val="008E603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454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5D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6F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3169D-0A90-4061-AC04-0E6FAC4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3C779-CD47-4BA5-8E03-5F7A0541A5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927B4D-E8DA-4D7A-9A17-5849EFD7D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2024-01-15T21:03:00Z</dcterms:created>
  <dcterms:modified xsi:type="dcterms:W3CDTF">2024-01-15T21:03:00Z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