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8EEF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41194</w:t>
      </w:r>
      <w:r w:rsidR="0016666F" w:rsidRPr="006E7BAE">
        <w:t>     </w:t>
      </w:r>
    </w:p>
    <w:p w14:paraId="59B5207F" w14:textId="77777777" w:rsidR="009F436C" w:rsidRPr="006E7BAE" w:rsidRDefault="009F436C" w:rsidP="00382FEC"/>
    <w:tbl>
      <w:tblPr>
        <w:tblW w:w="4951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701"/>
        <w:gridCol w:w="4068"/>
      </w:tblGrid>
      <w:tr w:rsidR="00417FB7" w:rsidRPr="006E7BAE" w14:paraId="25C93119" w14:textId="77777777" w:rsidTr="00A41220">
        <w:tc>
          <w:tcPr>
            <w:tcW w:w="2402" w:type="pct"/>
          </w:tcPr>
          <w:p w14:paraId="14AC9802" w14:textId="77777777" w:rsidR="00417FB7" w:rsidRPr="006E7BAE" w:rsidRDefault="00C63519" w:rsidP="008262A3">
            <w:r>
              <w:t>August 29</w:t>
            </w:r>
            <w:r w:rsidR="00543EDD">
              <w:t>, 2024</w:t>
            </w:r>
          </w:p>
        </w:tc>
        <w:tc>
          <w:tcPr>
            <w:tcW w:w="382" w:type="pct"/>
          </w:tcPr>
          <w:p w14:paraId="3C503F79" w14:textId="77777777" w:rsidR="00417FB7" w:rsidRPr="006E7BAE" w:rsidRDefault="00417FB7" w:rsidP="00382FEC"/>
        </w:tc>
        <w:tc>
          <w:tcPr>
            <w:tcW w:w="2216" w:type="pct"/>
          </w:tcPr>
          <w:p w14:paraId="6D9FC80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C63519">
              <w:t>29 août</w:t>
            </w:r>
            <w:r>
              <w:t xml:space="preserve"> 2024</w:t>
            </w:r>
          </w:p>
        </w:tc>
      </w:tr>
      <w:tr w:rsidR="00E12A51" w:rsidRPr="006E7BAE" w14:paraId="09CC34B7" w14:textId="77777777" w:rsidTr="00A41220">
        <w:tc>
          <w:tcPr>
            <w:tcW w:w="2402" w:type="pct"/>
            <w:tcMar>
              <w:top w:w="0" w:type="dxa"/>
              <w:bottom w:w="0" w:type="dxa"/>
            </w:tcMar>
          </w:tcPr>
          <w:p w14:paraId="326D586F" w14:textId="77777777" w:rsidR="00C2612E" w:rsidRPr="006E7BAE" w:rsidRDefault="00C2612E" w:rsidP="008262A3"/>
        </w:tc>
        <w:tc>
          <w:tcPr>
            <w:tcW w:w="382" w:type="pct"/>
            <w:tcMar>
              <w:top w:w="0" w:type="dxa"/>
              <w:bottom w:w="0" w:type="dxa"/>
            </w:tcMar>
          </w:tcPr>
          <w:p w14:paraId="27E677B0" w14:textId="77777777" w:rsidR="00E12A51" w:rsidRPr="006E7BAE" w:rsidRDefault="00E12A51" w:rsidP="00382FEC"/>
        </w:tc>
        <w:tc>
          <w:tcPr>
            <w:tcW w:w="2216" w:type="pct"/>
            <w:tcMar>
              <w:top w:w="0" w:type="dxa"/>
              <w:bottom w:w="0" w:type="dxa"/>
            </w:tcMar>
          </w:tcPr>
          <w:p w14:paraId="4F8A5AD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AF91327" w14:textId="77777777" w:rsidTr="00A41220">
        <w:tc>
          <w:tcPr>
            <w:tcW w:w="2402" w:type="pct"/>
          </w:tcPr>
          <w:p w14:paraId="2DFD9555" w14:textId="77777777" w:rsidR="003F2AFE" w:rsidRDefault="003E7653">
            <w:pPr>
              <w:pStyle w:val="SCCLsocPrefix"/>
            </w:pPr>
            <w:r>
              <w:t>BETWEEN:</w:t>
            </w:r>
          </w:p>
          <w:p w14:paraId="7456A0A3" w14:textId="77777777" w:rsidR="003E7653" w:rsidRPr="003E7653" w:rsidRDefault="003E7653" w:rsidP="003E7653"/>
          <w:p w14:paraId="3A5D8759" w14:textId="77777777" w:rsidR="003F2AFE" w:rsidRDefault="003E7653">
            <w:pPr>
              <w:pStyle w:val="SCCLsocParty"/>
            </w:pPr>
            <w:r>
              <w:t>GreenBlue Urban North America Inc.</w:t>
            </w:r>
            <w:r>
              <w:br/>
            </w:r>
          </w:p>
          <w:p w14:paraId="311E3E2B" w14:textId="77777777" w:rsidR="003F2AFE" w:rsidRDefault="003E7653">
            <w:pPr>
              <w:pStyle w:val="SCCLsocPartyRole"/>
            </w:pPr>
            <w:r>
              <w:t>Applicant</w:t>
            </w:r>
            <w:r>
              <w:br/>
            </w:r>
          </w:p>
          <w:p w14:paraId="7043D37B" w14:textId="77777777" w:rsidR="003F2AFE" w:rsidRDefault="003E7653">
            <w:pPr>
              <w:pStyle w:val="SCCLsocVersus"/>
            </w:pPr>
            <w:r>
              <w:t>- and -</w:t>
            </w:r>
          </w:p>
          <w:p w14:paraId="75150A0B" w14:textId="77777777" w:rsidR="003F2AFE" w:rsidRDefault="003F2AFE"/>
          <w:p w14:paraId="432F4BA5" w14:textId="3976427F" w:rsidR="003F2AFE" w:rsidRDefault="003E7653">
            <w:pPr>
              <w:pStyle w:val="SCCLsocParty"/>
            </w:pPr>
            <w:r>
              <w:t>Deep</w:t>
            </w:r>
            <w:r w:rsidR="005C1716">
              <w:t>r</w:t>
            </w:r>
            <w:r>
              <w:t>oot Green Infrastructure, LLC and Deep</w:t>
            </w:r>
            <w:r w:rsidR="005C1716">
              <w:t>r</w:t>
            </w:r>
            <w:r>
              <w:t>oot Canada Corp.</w:t>
            </w:r>
            <w:r>
              <w:br/>
            </w:r>
          </w:p>
          <w:p w14:paraId="0875D854" w14:textId="77777777" w:rsidR="003F2AFE" w:rsidRDefault="003E7653">
            <w:pPr>
              <w:pStyle w:val="SCCLsocPartyRole"/>
            </w:pPr>
            <w:r>
              <w:t>Respondents</w:t>
            </w:r>
          </w:p>
        </w:tc>
        <w:tc>
          <w:tcPr>
            <w:tcW w:w="382" w:type="pct"/>
          </w:tcPr>
          <w:p w14:paraId="2BF8CAC2" w14:textId="77777777" w:rsidR="00824412" w:rsidRPr="006E7BAE" w:rsidRDefault="00824412" w:rsidP="00375294"/>
        </w:tc>
        <w:tc>
          <w:tcPr>
            <w:tcW w:w="2216" w:type="pct"/>
          </w:tcPr>
          <w:p w14:paraId="1C0DC883" w14:textId="77777777" w:rsidR="003F2AFE" w:rsidRDefault="003E7653">
            <w:pPr>
              <w:pStyle w:val="SCCLsocPrefix"/>
            </w:pPr>
            <w:r>
              <w:t>ENTRE :</w:t>
            </w:r>
          </w:p>
          <w:p w14:paraId="57D21D49" w14:textId="77777777" w:rsidR="003E7653" w:rsidRPr="003E7653" w:rsidRDefault="003E7653" w:rsidP="003E7653"/>
          <w:p w14:paraId="32BA663E" w14:textId="77777777" w:rsidR="003F2AFE" w:rsidRDefault="003E7653">
            <w:pPr>
              <w:pStyle w:val="SCCLsocParty"/>
            </w:pPr>
            <w:r>
              <w:t>GreenBlue Urban North America Inc.</w:t>
            </w:r>
            <w:r>
              <w:br/>
            </w:r>
          </w:p>
          <w:p w14:paraId="33F12181" w14:textId="77777777" w:rsidR="003F2AFE" w:rsidRPr="00F253B8" w:rsidRDefault="003E7653">
            <w:pPr>
              <w:pStyle w:val="SCCLsocPartyRole"/>
              <w:rPr>
                <w:lang w:val="fr-CA"/>
              </w:rPr>
            </w:pPr>
            <w:r w:rsidRPr="00F253B8">
              <w:rPr>
                <w:lang w:val="fr-CA"/>
              </w:rPr>
              <w:t>Demanderesse</w:t>
            </w:r>
            <w:r w:rsidRPr="00F253B8">
              <w:rPr>
                <w:lang w:val="fr-CA"/>
              </w:rPr>
              <w:br/>
            </w:r>
          </w:p>
          <w:p w14:paraId="449F288E" w14:textId="77777777" w:rsidR="003F2AFE" w:rsidRPr="00F253B8" w:rsidRDefault="003E7653">
            <w:pPr>
              <w:pStyle w:val="SCCLsocVersus"/>
              <w:rPr>
                <w:lang w:val="fr-CA"/>
              </w:rPr>
            </w:pPr>
            <w:r w:rsidRPr="00F253B8">
              <w:rPr>
                <w:lang w:val="fr-CA"/>
              </w:rPr>
              <w:t>- et -</w:t>
            </w:r>
          </w:p>
          <w:p w14:paraId="28E3AF7F" w14:textId="77777777" w:rsidR="003F2AFE" w:rsidRPr="00F253B8" w:rsidRDefault="003F2AFE">
            <w:pPr>
              <w:rPr>
                <w:lang w:val="fr-CA"/>
              </w:rPr>
            </w:pPr>
          </w:p>
          <w:p w14:paraId="41D061CB" w14:textId="5BF1B54B" w:rsidR="003F2AFE" w:rsidRPr="00F253B8" w:rsidRDefault="003E7653">
            <w:pPr>
              <w:pStyle w:val="SCCLsocParty"/>
              <w:rPr>
                <w:lang w:val="fr-CA"/>
              </w:rPr>
            </w:pPr>
            <w:r w:rsidRPr="00F253B8">
              <w:rPr>
                <w:lang w:val="fr-CA"/>
              </w:rPr>
              <w:t>Deep</w:t>
            </w:r>
            <w:r w:rsidR="005C1716">
              <w:rPr>
                <w:lang w:val="fr-CA"/>
              </w:rPr>
              <w:t>r</w:t>
            </w:r>
            <w:r w:rsidRPr="00F253B8">
              <w:rPr>
                <w:lang w:val="fr-CA"/>
              </w:rPr>
              <w:t>oot Green Infrastructure, LLC</w:t>
            </w:r>
            <w:r>
              <w:rPr>
                <w:lang w:val="fr-CA"/>
              </w:rPr>
              <w:t xml:space="preserve"> et</w:t>
            </w:r>
            <w:r w:rsidRPr="00F253B8">
              <w:rPr>
                <w:lang w:val="fr-CA"/>
              </w:rPr>
              <w:t xml:space="preserve"> Deep</w:t>
            </w:r>
            <w:r w:rsidR="005C1716">
              <w:rPr>
                <w:lang w:val="fr-CA"/>
              </w:rPr>
              <w:t>r</w:t>
            </w:r>
            <w:r w:rsidRPr="00F253B8">
              <w:rPr>
                <w:lang w:val="fr-CA"/>
              </w:rPr>
              <w:t>oot Canada Corp.</w:t>
            </w:r>
            <w:r w:rsidRPr="00F253B8">
              <w:rPr>
                <w:lang w:val="fr-CA"/>
              </w:rPr>
              <w:br/>
            </w:r>
          </w:p>
          <w:p w14:paraId="72448D99" w14:textId="77777777" w:rsidR="003F2AFE" w:rsidRDefault="003E7653">
            <w:pPr>
              <w:pStyle w:val="SCCLsocPartyRole"/>
            </w:pPr>
            <w:r>
              <w:t>Intimées</w:t>
            </w:r>
          </w:p>
        </w:tc>
      </w:tr>
      <w:tr w:rsidR="00824412" w:rsidRPr="006E7BAE" w14:paraId="64A7BD52" w14:textId="77777777" w:rsidTr="00A41220">
        <w:tc>
          <w:tcPr>
            <w:tcW w:w="2402" w:type="pct"/>
            <w:tcMar>
              <w:top w:w="0" w:type="dxa"/>
              <w:bottom w:w="0" w:type="dxa"/>
            </w:tcMar>
          </w:tcPr>
          <w:p w14:paraId="5060A0A6" w14:textId="77777777" w:rsidR="00824412" w:rsidRPr="006E7BAE" w:rsidRDefault="00824412" w:rsidP="00375294"/>
        </w:tc>
        <w:tc>
          <w:tcPr>
            <w:tcW w:w="382" w:type="pct"/>
            <w:tcMar>
              <w:top w:w="0" w:type="dxa"/>
              <w:bottom w:w="0" w:type="dxa"/>
            </w:tcMar>
          </w:tcPr>
          <w:p w14:paraId="25FFE636" w14:textId="77777777" w:rsidR="00824412" w:rsidRPr="006E7BAE" w:rsidRDefault="00824412" w:rsidP="00375294"/>
        </w:tc>
        <w:tc>
          <w:tcPr>
            <w:tcW w:w="2216" w:type="pct"/>
            <w:tcMar>
              <w:top w:w="0" w:type="dxa"/>
              <w:bottom w:w="0" w:type="dxa"/>
            </w:tcMar>
          </w:tcPr>
          <w:p w14:paraId="652F5A4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562AA" w14:paraId="53627E0E" w14:textId="77777777" w:rsidTr="00A41220">
        <w:tc>
          <w:tcPr>
            <w:tcW w:w="2402" w:type="pct"/>
          </w:tcPr>
          <w:p w14:paraId="1216D6F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141BC51" w14:textId="77777777" w:rsidR="00824412" w:rsidRPr="006E7BAE" w:rsidRDefault="00824412" w:rsidP="00417FB7">
            <w:pPr>
              <w:jc w:val="center"/>
            </w:pPr>
          </w:p>
          <w:p w14:paraId="02347A17" w14:textId="3C686001" w:rsidR="00347332" w:rsidRDefault="003E5DBC" w:rsidP="00011960">
            <w:pPr>
              <w:jc w:val="both"/>
            </w:pPr>
            <w:r w:rsidRPr="00521D3C">
              <w:rPr>
                <w:lang w:val="en-US"/>
              </w:rPr>
              <w:t>The motion for an extension of time to serve and file the application for leave to appeal</w:t>
            </w:r>
            <w:r w:rsidR="005F30E5">
              <w:rPr>
                <w:lang w:val="en-US"/>
              </w:rPr>
              <w:t xml:space="preserve"> from</w:t>
            </w:r>
            <w:r w:rsidR="00A403C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="005F30E5">
              <w:rPr>
                <w:lang w:val="en-US"/>
              </w:rPr>
              <w:t>judgment of the Federal Court of Appeal, Number A-181-21, 2023 FCA 184, dated</w:t>
            </w:r>
            <w:r>
              <w:rPr>
                <w:lang w:val="en-US"/>
              </w:rPr>
              <w:t xml:space="preserve"> September 13, 2023</w:t>
            </w:r>
            <w:r w:rsidR="00A403C2">
              <w:rPr>
                <w:lang w:val="en-US"/>
              </w:rPr>
              <w:t>,</w:t>
            </w:r>
            <w:r>
              <w:rPr>
                <w:lang w:val="en-US"/>
              </w:rPr>
              <w:t xml:space="preserve"> is dismissed</w:t>
            </w:r>
            <w:r w:rsidRPr="00521D3C">
              <w:rPr>
                <w:lang w:val="en-US"/>
              </w:rPr>
              <w:t xml:space="preserve">. </w:t>
            </w:r>
            <w:r w:rsidR="00C63519">
              <w:t>In any event, h</w:t>
            </w:r>
            <w:r w:rsidR="00C63519" w:rsidRPr="009840FD">
              <w:rPr>
                <w:rFonts w:cstheme="minorHAnsi"/>
              </w:rPr>
              <w:t xml:space="preserve">ad the </w:t>
            </w:r>
            <w:r w:rsidR="00C63519">
              <w:rPr>
                <w:rFonts w:cstheme="minorHAnsi"/>
              </w:rPr>
              <w:t xml:space="preserve">motion </w:t>
            </w:r>
            <w:r w:rsidR="00C63519" w:rsidRPr="00521D3C">
              <w:rPr>
                <w:lang w:val="en-US"/>
              </w:rPr>
              <w:t xml:space="preserve">for an extension of time to serve and file the application for leave to appeal </w:t>
            </w:r>
            <w:r w:rsidR="00C63519" w:rsidRPr="009840FD">
              <w:rPr>
                <w:rFonts w:cstheme="minorHAnsi"/>
              </w:rPr>
              <w:t xml:space="preserve">been granted, </w:t>
            </w:r>
            <w:r w:rsidR="00C63519">
              <w:rPr>
                <w:rFonts w:cstheme="minorHAnsi"/>
              </w:rPr>
              <w:t xml:space="preserve">the </w:t>
            </w:r>
            <w:r w:rsidR="00C63519" w:rsidRPr="009840FD">
              <w:rPr>
                <w:rFonts w:cstheme="minorHAnsi"/>
              </w:rPr>
              <w:t xml:space="preserve">application for leave to appeal would have </w:t>
            </w:r>
            <w:r w:rsidR="00A41220">
              <w:rPr>
                <w:rFonts w:cstheme="minorHAnsi"/>
              </w:rPr>
              <w:t xml:space="preserve">been </w:t>
            </w:r>
            <w:r w:rsidR="00C63519" w:rsidRPr="009840FD">
              <w:rPr>
                <w:rFonts w:cstheme="minorHAnsi"/>
              </w:rPr>
              <w:t>dismissed.</w:t>
            </w:r>
            <w:r w:rsidR="00E60463" w:rsidRPr="006E7BAE">
              <w:t xml:space="preserve"> </w:t>
            </w:r>
          </w:p>
          <w:p w14:paraId="561B690D" w14:textId="77777777" w:rsidR="00347332" w:rsidRDefault="00347332" w:rsidP="00011960">
            <w:pPr>
              <w:jc w:val="both"/>
            </w:pPr>
          </w:p>
          <w:p w14:paraId="0C1766CC" w14:textId="77777777" w:rsidR="00347332" w:rsidRDefault="00347332" w:rsidP="00011960">
            <w:pPr>
              <w:jc w:val="both"/>
            </w:pPr>
          </w:p>
          <w:p w14:paraId="4336E524" w14:textId="77777777" w:rsidR="00347332" w:rsidRDefault="00347332" w:rsidP="00011960">
            <w:pPr>
              <w:jc w:val="both"/>
            </w:pPr>
          </w:p>
          <w:p w14:paraId="21E22933" w14:textId="78CF492B" w:rsidR="00824412" w:rsidRDefault="00E60463" w:rsidP="00011960">
            <w:pPr>
              <w:jc w:val="both"/>
            </w:pPr>
            <w:r w:rsidRPr="006E7BAE">
              <w:t>The application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A-181-21, </w:t>
            </w:r>
            <w:r w:rsidRPr="005C1716">
              <w:t>2024 FCA 19</w:t>
            </w:r>
            <w:r w:rsidRPr="006E7BAE">
              <w:t xml:space="preserve">, dated </w:t>
            </w:r>
            <w:r>
              <w:t>January 25, 2024,</w:t>
            </w:r>
            <w:r w:rsidRPr="006E7BAE">
              <w:t xml:space="preserve"> is </w:t>
            </w:r>
            <w:r>
              <w:t>dismissed</w:t>
            </w:r>
            <w:r w:rsidRPr="006E7BAE">
              <w:t>.</w:t>
            </w:r>
          </w:p>
          <w:p w14:paraId="7C533EB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2" w:type="pct"/>
          </w:tcPr>
          <w:p w14:paraId="209A3E1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16" w:type="pct"/>
          </w:tcPr>
          <w:p w14:paraId="584BB33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27492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18FCA94" w14:textId="5738F6D0" w:rsidR="00347332" w:rsidRDefault="003E5DBC" w:rsidP="00E60463">
            <w:pPr>
              <w:jc w:val="both"/>
              <w:rPr>
                <w:lang w:val="fr-CA"/>
              </w:rPr>
            </w:pPr>
            <w:bookmarkStart w:id="1" w:name="_GoBack"/>
            <w:r w:rsidRPr="001140B8">
              <w:rPr>
                <w:lang w:val="fr-CA"/>
              </w:rPr>
              <w:t xml:space="preserve">La requête en prorogation du délai de signification et de dépôt de la demande d’autorisation d’appel </w:t>
            </w:r>
            <w:r>
              <w:rPr>
                <w:lang w:val="fr-CA"/>
              </w:rPr>
              <w:t xml:space="preserve">de </w:t>
            </w:r>
            <w:r w:rsidR="005F30E5">
              <w:rPr>
                <w:lang w:val="fr-CA"/>
              </w:rPr>
              <w:t>l’arrêt de la Cour d’appel fédérale, numéro A-181-21, 2023 FCA 184, daté</w:t>
            </w:r>
            <w:r>
              <w:rPr>
                <w:lang w:val="fr-CA"/>
              </w:rPr>
              <w:t xml:space="preserve"> du 13</w:t>
            </w:r>
            <w:r w:rsidR="00A4608E">
              <w:rPr>
                <w:lang w:val="fr-CA"/>
              </w:rPr>
              <w:t xml:space="preserve"> s</w:t>
            </w:r>
            <w:r>
              <w:rPr>
                <w:lang w:val="fr-CA"/>
              </w:rPr>
              <w:t>eptembre</w:t>
            </w:r>
            <w:r w:rsidR="00A4608E">
              <w:rPr>
                <w:lang w:val="fr-CA"/>
              </w:rPr>
              <w:t xml:space="preserve"> 2</w:t>
            </w:r>
            <w:r>
              <w:rPr>
                <w:lang w:val="fr-CA"/>
              </w:rPr>
              <w:t>023</w:t>
            </w:r>
            <w:r w:rsidR="00A403C2">
              <w:rPr>
                <w:lang w:val="fr-CA"/>
              </w:rPr>
              <w:t>,</w:t>
            </w:r>
            <w:r>
              <w:rPr>
                <w:lang w:val="fr-CA"/>
              </w:rPr>
              <w:t xml:space="preserve"> </w:t>
            </w:r>
            <w:r w:rsidRPr="001140B8">
              <w:rPr>
                <w:lang w:val="fr-CA"/>
              </w:rPr>
              <w:t xml:space="preserve">est </w:t>
            </w:r>
            <w:r>
              <w:rPr>
                <w:lang w:val="fr-CA"/>
              </w:rPr>
              <w:t>rejetée</w:t>
            </w:r>
            <w:r w:rsidRPr="001140B8">
              <w:rPr>
                <w:lang w:val="fr-CA"/>
              </w:rPr>
              <w:t>.</w:t>
            </w:r>
            <w:r w:rsidR="00E60463">
              <w:rPr>
                <w:lang w:val="fr-CA"/>
              </w:rPr>
              <w:t xml:space="preserve"> </w:t>
            </w:r>
            <w:r w:rsidR="00E60463" w:rsidRPr="00BB3AB8">
              <w:rPr>
                <w:color w:val="000000"/>
                <w:lang w:val="fr-CA"/>
              </w:rPr>
              <w:t xml:space="preserve">Quoi qu’il en soit, même si la requête </w:t>
            </w:r>
            <w:r w:rsidR="00E60463" w:rsidRPr="001140B8">
              <w:rPr>
                <w:lang w:val="fr-CA"/>
              </w:rPr>
              <w:t>en prorogation du délai de signification et de dépôt de la demande d’autorisation d’appel</w:t>
            </w:r>
            <w:r w:rsidR="00E60463" w:rsidRPr="00BB3AB8">
              <w:rPr>
                <w:color w:val="000000"/>
                <w:lang w:val="fr-CA"/>
              </w:rPr>
              <w:t xml:space="preserve"> avait été accueillie, la demande d’autorisation d’appel </w:t>
            </w:r>
            <w:r w:rsidR="00E60463">
              <w:rPr>
                <w:color w:val="000000"/>
                <w:lang w:val="fr-CA"/>
              </w:rPr>
              <w:t>aurait été rejetée.</w:t>
            </w:r>
            <w:r w:rsidRPr="001140B8">
              <w:rPr>
                <w:lang w:val="fr-CA"/>
              </w:rPr>
              <w:t xml:space="preserve"> </w:t>
            </w:r>
          </w:p>
          <w:p w14:paraId="11FAB077" w14:textId="77777777" w:rsidR="00347332" w:rsidRDefault="00347332" w:rsidP="00E60463">
            <w:pPr>
              <w:jc w:val="both"/>
              <w:rPr>
                <w:lang w:val="fr-CA"/>
              </w:rPr>
            </w:pPr>
          </w:p>
          <w:p w14:paraId="5D2E46E4" w14:textId="145B69E8" w:rsidR="003F6511" w:rsidRPr="006E7BAE" w:rsidRDefault="00824412" w:rsidP="00E6046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253B8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F253B8">
              <w:rPr>
                <w:lang w:val="fr-CA"/>
              </w:rPr>
              <w:t>A</w:t>
            </w:r>
            <w:r w:rsidR="00A41220">
              <w:rPr>
                <w:lang w:val="fr-CA"/>
              </w:rPr>
              <w:noBreakHyphen/>
            </w:r>
            <w:r w:rsidRPr="00F253B8">
              <w:rPr>
                <w:lang w:val="fr-CA"/>
              </w:rPr>
              <w:t xml:space="preserve">181-21, </w:t>
            </w:r>
            <w:r w:rsidR="008F6D06" w:rsidRPr="00A26C21">
              <w:rPr>
                <w:rStyle w:val="Hyperlink"/>
                <w:color w:val="auto"/>
                <w:u w:val="none"/>
                <w:lang w:val="fr-CA"/>
              </w:rPr>
              <w:t>2024 FCA 19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253B8">
              <w:rPr>
                <w:lang w:val="fr-CA"/>
              </w:rPr>
              <w:t>25</w:t>
            </w:r>
            <w:r w:rsidR="003E7653">
              <w:rPr>
                <w:lang w:val="fr-CA"/>
              </w:rPr>
              <w:t> </w:t>
            </w:r>
            <w:r w:rsidRPr="00F253B8">
              <w:rPr>
                <w:lang w:val="fr-CA"/>
              </w:rPr>
              <w:t>janvier</w:t>
            </w:r>
            <w:r w:rsidR="00A41220">
              <w:rPr>
                <w:lang w:val="fr-CA"/>
              </w:rPr>
              <w:t> </w:t>
            </w:r>
            <w:r w:rsidRPr="00F253B8">
              <w:rPr>
                <w:lang w:val="fr-CA"/>
              </w:rPr>
              <w:t>2024</w:t>
            </w:r>
            <w:r w:rsidRPr="006E7BAE">
              <w:rPr>
                <w:lang w:val="fr-CA"/>
              </w:rPr>
              <w:t xml:space="preserve">, est </w:t>
            </w:r>
            <w:r w:rsidR="003E5DBC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bookmarkEnd w:id="1"/>
          </w:p>
        </w:tc>
      </w:tr>
    </w:tbl>
    <w:p w14:paraId="048AC824" w14:textId="77777777" w:rsidR="009F436C" w:rsidRDefault="009F436C" w:rsidP="00417FB7">
      <w:pPr>
        <w:jc w:val="center"/>
        <w:rPr>
          <w:lang w:val="fr-CA"/>
        </w:rPr>
      </w:pPr>
    </w:p>
    <w:p w14:paraId="41A708C1" w14:textId="77777777" w:rsidR="00A26C21" w:rsidRDefault="00A26C21" w:rsidP="00417FB7">
      <w:pPr>
        <w:jc w:val="center"/>
        <w:rPr>
          <w:lang w:val="fr-CA"/>
        </w:rPr>
      </w:pPr>
    </w:p>
    <w:p w14:paraId="4007A9E8" w14:textId="77777777" w:rsidR="00A26C21" w:rsidRDefault="00A26C21" w:rsidP="00417FB7">
      <w:pPr>
        <w:jc w:val="center"/>
        <w:rPr>
          <w:lang w:val="fr-CA"/>
        </w:rPr>
      </w:pPr>
    </w:p>
    <w:p w14:paraId="010E024D" w14:textId="77777777" w:rsidR="00A26C21" w:rsidRPr="00BB3AB8" w:rsidRDefault="00A26C21" w:rsidP="00417FB7">
      <w:pPr>
        <w:jc w:val="center"/>
        <w:rPr>
          <w:lang w:val="fr-CA"/>
        </w:rPr>
      </w:pPr>
    </w:p>
    <w:p w14:paraId="5B2CB38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CEFAFC2" w14:textId="77777777" w:rsidR="003A37CF" w:rsidRPr="00D83B8C" w:rsidRDefault="003A37CF" w:rsidP="003E7653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A26C21">
      <w:headerReference w:type="default" r:id="rId9"/>
      <w:headerReference w:type="first" r:id="rId10"/>
      <w:type w:val="continuous"/>
      <w:pgSz w:w="12240" w:h="15840"/>
      <w:pgMar w:top="720" w:right="1530" w:bottom="720" w:left="1440" w:header="96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319" w14:textId="77777777" w:rsidR="00983D48" w:rsidRDefault="00983D48">
      <w:r>
        <w:separator/>
      </w:r>
    </w:p>
  </w:endnote>
  <w:endnote w:type="continuationSeparator" w:id="0">
    <w:p w14:paraId="55A4E26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B5DFF" w14:textId="77777777" w:rsidR="00983D48" w:rsidRDefault="00983D48">
      <w:r>
        <w:separator/>
      </w:r>
    </w:p>
  </w:footnote>
  <w:footnote w:type="continuationSeparator" w:id="0">
    <w:p w14:paraId="6D41F2F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76B1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562A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8C44293" w14:textId="77777777" w:rsidR="008F53F3" w:rsidRDefault="008F53F3" w:rsidP="008F53F3">
    <w:pPr>
      <w:rPr>
        <w:szCs w:val="24"/>
      </w:rPr>
    </w:pPr>
  </w:p>
  <w:p w14:paraId="5C3AC67C" w14:textId="77777777" w:rsidR="008F53F3" w:rsidRDefault="008F53F3" w:rsidP="008F53F3">
    <w:pPr>
      <w:rPr>
        <w:szCs w:val="24"/>
      </w:rPr>
    </w:pPr>
  </w:p>
  <w:p w14:paraId="55DD6F0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41194</w:t>
    </w:r>
    <w:r>
      <w:rPr>
        <w:szCs w:val="24"/>
      </w:rPr>
      <w:t>     </w:t>
    </w:r>
  </w:p>
  <w:p w14:paraId="2AF8E2D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54E351A" w14:textId="77777777" w:rsidR="0073151A" w:rsidRDefault="0073151A" w:rsidP="0073151A"/>
      <w:p w14:paraId="64581051" w14:textId="77777777" w:rsidR="0073151A" w:rsidRPr="006E7BAE" w:rsidRDefault="0073151A" w:rsidP="0073151A"/>
      <w:p w14:paraId="2176E685" w14:textId="77777777" w:rsidR="0073151A" w:rsidRPr="006E7BAE" w:rsidRDefault="0073151A" w:rsidP="0073151A"/>
      <w:p w14:paraId="69762FCA" w14:textId="77777777" w:rsidR="0073151A" w:rsidRPr="006E7BAE" w:rsidRDefault="0073151A" w:rsidP="0073151A"/>
      <w:p w14:paraId="7614506A" w14:textId="77777777" w:rsidR="0073151A" w:rsidRDefault="0073151A" w:rsidP="0073151A"/>
      <w:p w14:paraId="045DF244" w14:textId="77777777" w:rsidR="0073151A" w:rsidRDefault="0073151A" w:rsidP="0073151A"/>
      <w:p w14:paraId="2323C2A4" w14:textId="77777777" w:rsidR="0073151A" w:rsidRDefault="0073151A" w:rsidP="0073151A"/>
      <w:p w14:paraId="2DEEE04D" w14:textId="77777777" w:rsidR="0073151A" w:rsidRDefault="0073151A" w:rsidP="0073151A"/>
      <w:p w14:paraId="401FB1D4" w14:textId="77777777" w:rsidR="0073151A" w:rsidRDefault="0073151A" w:rsidP="0073151A"/>
      <w:p w14:paraId="1AF5F346" w14:textId="77777777" w:rsidR="0073151A" w:rsidRPr="006E7BAE" w:rsidRDefault="0073151A" w:rsidP="0073151A"/>
      <w:p w14:paraId="6882956D" w14:textId="77777777" w:rsidR="00ED265D" w:rsidRPr="0073151A" w:rsidRDefault="00B4742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3DC8"/>
    <w:rsid w:val="00347332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5DBC"/>
    <w:rsid w:val="003E7653"/>
    <w:rsid w:val="003F2AFE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562AA"/>
    <w:rsid w:val="00563E2C"/>
    <w:rsid w:val="00587869"/>
    <w:rsid w:val="005C1716"/>
    <w:rsid w:val="005F30E5"/>
    <w:rsid w:val="00612913"/>
    <w:rsid w:val="00614908"/>
    <w:rsid w:val="00635E75"/>
    <w:rsid w:val="00650109"/>
    <w:rsid w:val="006E7BAE"/>
    <w:rsid w:val="00701109"/>
    <w:rsid w:val="0073151A"/>
    <w:rsid w:val="007372EA"/>
    <w:rsid w:val="0076184F"/>
    <w:rsid w:val="00777612"/>
    <w:rsid w:val="00783B4C"/>
    <w:rsid w:val="0079129C"/>
    <w:rsid w:val="007917FE"/>
    <w:rsid w:val="007A54CC"/>
    <w:rsid w:val="007C5DE8"/>
    <w:rsid w:val="007E68C7"/>
    <w:rsid w:val="00804BE2"/>
    <w:rsid w:val="008123F9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8F6D06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26C21"/>
    <w:rsid w:val="00A403C2"/>
    <w:rsid w:val="00A41220"/>
    <w:rsid w:val="00A4608E"/>
    <w:rsid w:val="00AB4A38"/>
    <w:rsid w:val="00AB5E22"/>
    <w:rsid w:val="00AE2077"/>
    <w:rsid w:val="00B158E3"/>
    <w:rsid w:val="00B328CD"/>
    <w:rsid w:val="00B408F8"/>
    <w:rsid w:val="00B47420"/>
    <w:rsid w:val="00B5078E"/>
    <w:rsid w:val="00B60EDC"/>
    <w:rsid w:val="00B91152"/>
    <w:rsid w:val="00BB2286"/>
    <w:rsid w:val="00BB3AB8"/>
    <w:rsid w:val="00BC39BE"/>
    <w:rsid w:val="00BD4E4C"/>
    <w:rsid w:val="00BF7644"/>
    <w:rsid w:val="00C1285B"/>
    <w:rsid w:val="00C173B0"/>
    <w:rsid w:val="00C17F71"/>
    <w:rsid w:val="00C2612E"/>
    <w:rsid w:val="00C63519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60463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53B8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D610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customStyle="1" w:styleId="solexhl">
    <w:name w:val="solexhl"/>
    <w:basedOn w:val="DefaultParagraphFont"/>
    <w:rsid w:val="00BB3AB8"/>
  </w:style>
  <w:style w:type="character" w:styleId="FollowedHyperlink">
    <w:name w:val="FollowedHyperlink"/>
    <w:basedOn w:val="DefaultParagraphFont"/>
    <w:uiPriority w:val="99"/>
    <w:semiHidden/>
    <w:unhideWhenUsed/>
    <w:rsid w:val="008F6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15648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B21CC-9980-41D8-A91A-CB8E1538D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88399-ED34-4EAA-BB74-71EBD16C8D4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80DC835-9E78-4872-9C92-284028394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2024-08-27T13:19:00Z</dcterms:created>
  <dcterms:modified xsi:type="dcterms:W3CDTF">2024-08-27T13:29:00Z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